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2AA2" w14:textId="77777777" w:rsidR="00BF0F22" w:rsidRPr="00D266CA" w:rsidRDefault="00BF0F22" w:rsidP="00BF0F22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3C75E32" w14:textId="3B413AE0" w:rsidR="00357176" w:rsidRDefault="00BF0F22" w:rsidP="00BF0F22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bookmarkStart w:id="0" w:name="_Hlk190942313"/>
      <w:r w:rsidRPr="0066769B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FIMBER PARISH COUNCIL – </w:t>
      </w:r>
      <w:r w:rsidR="00532409">
        <w:rPr>
          <w:rFonts w:ascii="Arial" w:eastAsia="Arial" w:hAnsi="Arial" w:cs="Arial"/>
          <w:b/>
          <w:bCs/>
          <w:sz w:val="22"/>
          <w:szCs w:val="22"/>
          <w:u w:val="single"/>
        </w:rPr>
        <w:t>ORDINARY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="00080FA5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PARISH COUNCIL </w:t>
      </w:r>
      <w:r w:rsidR="00357176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MEETING </w:t>
      </w:r>
    </w:p>
    <w:p w14:paraId="0FCBE569" w14:textId="7970D927" w:rsidR="004A3B89" w:rsidRPr="00BC6A99" w:rsidRDefault="00787BFC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Wednesday</w:t>
      </w:r>
      <w:r w:rsidR="00AE3827">
        <w:rPr>
          <w:rFonts w:ascii="Arial" w:eastAsia="Arial" w:hAnsi="Arial" w:cs="Arial"/>
          <w:b/>
          <w:bCs/>
        </w:rPr>
        <w:t xml:space="preserve"> </w:t>
      </w:r>
      <w:r w:rsidR="00BA736B"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>7</w:t>
      </w:r>
      <w:r w:rsidR="001776D6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August</w:t>
      </w:r>
      <w:r w:rsidR="009E0849">
        <w:rPr>
          <w:rFonts w:ascii="Arial" w:eastAsia="Arial" w:hAnsi="Arial" w:cs="Arial"/>
          <w:b/>
          <w:bCs/>
        </w:rPr>
        <w:t xml:space="preserve"> 202</w:t>
      </w:r>
      <w:r w:rsidR="001776D6">
        <w:rPr>
          <w:rFonts w:ascii="Arial" w:eastAsia="Arial" w:hAnsi="Arial" w:cs="Arial"/>
          <w:b/>
          <w:bCs/>
        </w:rPr>
        <w:t>5</w:t>
      </w:r>
      <w:r w:rsidR="00985696">
        <w:rPr>
          <w:rFonts w:ascii="Arial" w:eastAsia="Arial" w:hAnsi="Arial" w:cs="Arial"/>
          <w:b/>
          <w:bCs/>
        </w:rPr>
        <w:t>, 7pm</w:t>
      </w:r>
    </w:p>
    <w:p w14:paraId="1C2CA4E5" w14:textId="77777777" w:rsidR="00BC6A99" w:rsidRPr="00BC6A99" w:rsidRDefault="009F0750" w:rsidP="00BC6A99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</w:t>
      </w:r>
      <w:r w:rsidR="00B4582D">
        <w:rPr>
          <w:rFonts w:ascii="Arial" w:eastAsia="Arial" w:hAnsi="Arial" w:cs="Arial"/>
          <w:b/>
          <w:bCs/>
        </w:rPr>
        <w:t>imber Village Hall</w:t>
      </w:r>
    </w:p>
    <w:bookmarkEnd w:id="0"/>
    <w:p w14:paraId="77BE9E0F" w14:textId="77777777" w:rsidR="004A3B89" w:rsidRPr="00BC6A99" w:rsidRDefault="004A3B89">
      <w:pPr>
        <w:jc w:val="center"/>
        <w:rPr>
          <w:rFonts w:ascii="Arial" w:eastAsia="Arial" w:hAnsi="Arial" w:cs="Arial"/>
          <w:sz w:val="16"/>
          <w:szCs w:val="16"/>
        </w:rPr>
      </w:pPr>
    </w:p>
    <w:p w14:paraId="44C62379" w14:textId="77777777" w:rsidR="00FF4381" w:rsidRDefault="004612F6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9215B9">
        <w:rPr>
          <w:rFonts w:ascii="Arial" w:hAnsi="Arial" w:cs="Arial"/>
          <w:color w:val="000000"/>
          <w:sz w:val="22"/>
          <w:szCs w:val="22"/>
        </w:rPr>
        <w:t xml:space="preserve"> </w:t>
      </w:r>
      <w:r w:rsidR="00787BFC">
        <w:rPr>
          <w:rFonts w:ascii="Arial" w:hAnsi="Arial" w:cs="Arial"/>
          <w:color w:val="000000"/>
          <w:sz w:val="22"/>
          <w:szCs w:val="22"/>
        </w:rPr>
        <w:t xml:space="preserve">Cllr Georgina Booth (GB) (Chair), </w:t>
      </w:r>
    </w:p>
    <w:p w14:paraId="33FBA0B5" w14:textId="77777777" w:rsidR="00FF4381" w:rsidRDefault="00787BFC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Allan Douglas (AD), Cllr Paul Johnson (PJ), Cllr Ray Lambert (RL), </w:t>
      </w:r>
    </w:p>
    <w:p w14:paraId="5FCAF850" w14:textId="3B4662C6" w:rsidR="00787BFC" w:rsidRDefault="00D94651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 Graham Thompson (GT)</w:t>
      </w:r>
      <w:r w:rsidR="00FF4381">
        <w:rPr>
          <w:rFonts w:ascii="Arial" w:hAnsi="Arial" w:cs="Arial"/>
          <w:color w:val="000000"/>
          <w:sz w:val="22"/>
          <w:szCs w:val="22"/>
        </w:rPr>
        <w:t xml:space="preserve">, </w:t>
      </w:r>
      <w:r w:rsidR="00787BFC">
        <w:rPr>
          <w:rFonts w:ascii="Arial" w:hAnsi="Arial" w:cs="Arial"/>
          <w:color w:val="000000"/>
          <w:sz w:val="22"/>
          <w:szCs w:val="22"/>
        </w:rPr>
        <w:t>Cllr Mary Walker (MW)</w:t>
      </w:r>
    </w:p>
    <w:p w14:paraId="782DD2D6" w14:textId="77777777" w:rsidR="00FF4381" w:rsidRDefault="00787BFC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8F21F8">
        <w:rPr>
          <w:rFonts w:ascii="Arial" w:hAnsi="Arial" w:cs="Arial"/>
          <w:color w:val="000000"/>
          <w:sz w:val="22"/>
          <w:szCs w:val="22"/>
          <w:u w:val="single"/>
        </w:rPr>
        <w:t>In attendance:</w:t>
      </w:r>
      <w:r w:rsidR="00FF4381" w:rsidRPr="00FF438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EC8B69" w14:textId="0CE0FC92" w:rsidR="00787BFC" w:rsidRDefault="00787BFC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Cllr Mark Blakeston (MB) </w:t>
      </w:r>
      <w:r w:rsidR="00FF4381">
        <w:rPr>
          <w:rFonts w:ascii="Arial" w:hAnsi="Arial" w:cs="Arial"/>
          <w:color w:val="000000"/>
          <w:sz w:val="22"/>
          <w:szCs w:val="22"/>
        </w:rPr>
        <w:t xml:space="preserve">and </w:t>
      </w:r>
      <w:r>
        <w:rPr>
          <w:rFonts w:ascii="Arial" w:hAnsi="Arial" w:cs="Arial"/>
          <w:color w:val="000000"/>
          <w:sz w:val="22"/>
          <w:szCs w:val="22"/>
        </w:rPr>
        <w:t>Cllr Michael Lee (ML) (ERYC Ward Councillor</w:t>
      </w:r>
      <w:r w:rsidR="00FF4381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42AD0E2A" w14:textId="77777777" w:rsidR="00787BFC" w:rsidRDefault="00787BFC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3F47C1">
        <w:rPr>
          <w:rFonts w:ascii="Arial" w:hAnsi="Arial" w:cs="Arial"/>
          <w:color w:val="000000"/>
          <w:sz w:val="22"/>
          <w:szCs w:val="22"/>
        </w:rPr>
        <w:t>Laura Waites (LW) (Clerk)</w:t>
      </w:r>
    </w:p>
    <w:p w14:paraId="5196EDEE" w14:textId="77777777" w:rsidR="00FF4381" w:rsidRDefault="00787BFC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8F21F8">
        <w:rPr>
          <w:rFonts w:ascii="Arial" w:hAnsi="Arial" w:cs="Arial"/>
          <w:color w:val="000000"/>
          <w:sz w:val="22"/>
          <w:szCs w:val="22"/>
          <w:u w:val="single"/>
        </w:rPr>
        <w:t>Apologies: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40544FE" w14:textId="263297AF" w:rsidR="00787BFC" w:rsidRPr="003F47C1" w:rsidRDefault="00D94651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 Ted Wood (TW)</w:t>
      </w:r>
    </w:p>
    <w:p w14:paraId="59346EAF" w14:textId="77777777" w:rsidR="00787BFC" w:rsidRDefault="00787BFC" w:rsidP="00787BF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175D09F6" w14:textId="0B9D32B4" w:rsidR="004612F6" w:rsidRDefault="00C575D1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77E3E821" w14:textId="77777777" w:rsidR="00184A3E" w:rsidRDefault="00184A3E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4612F6" w:rsidRPr="009215B9" w14:paraId="46030CED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9BB82C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F5391D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CF22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4612F6" w:rsidRPr="009215B9" w14:paraId="7B0F7C2E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13A780" w14:textId="7E943668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45006C">
              <w:rPr>
                <w:rFonts w:ascii="Arial" w:hAnsi="Arial" w:cs="Arial"/>
                <w:sz w:val="22"/>
                <w:szCs w:val="22"/>
              </w:rPr>
              <w:t>0</w:t>
            </w:r>
            <w:r w:rsidR="00787BFC">
              <w:rPr>
                <w:rFonts w:ascii="Arial" w:hAnsi="Arial" w:cs="Arial"/>
                <w:sz w:val="22"/>
                <w:szCs w:val="22"/>
              </w:rPr>
              <w:t>8</w:t>
            </w:r>
            <w:r w:rsidR="0045006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0DDDAC" w14:textId="77777777" w:rsidR="004612F6" w:rsidRPr="00F13EAD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F13EAD">
              <w:rPr>
                <w:rFonts w:ascii="Arial" w:eastAsia="Arial" w:hAnsi="Arial" w:cs="Arial"/>
                <w:sz w:val="22"/>
                <w:szCs w:val="22"/>
                <w:u w:val="single"/>
              </w:rPr>
              <w:t>Welcome and Apologies</w:t>
            </w:r>
          </w:p>
          <w:p w14:paraId="1B4A50B0" w14:textId="77777777" w:rsidR="00C575D1" w:rsidRDefault="005C590C" w:rsidP="00F2424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13EAD">
              <w:rPr>
                <w:rFonts w:ascii="Arial" w:eastAsia="Arial" w:hAnsi="Arial" w:cs="Arial"/>
                <w:sz w:val="22"/>
                <w:szCs w:val="22"/>
              </w:rPr>
              <w:t>The meeting was chaired by 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 and 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opened at 7</w:t>
            </w:r>
            <w:r w:rsidR="00723836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45006C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pm</w:t>
            </w:r>
            <w:r w:rsidR="00642D67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  <w:p w14:paraId="55AFB6DD" w14:textId="5B00A25E" w:rsidR="00787BFC" w:rsidRPr="00F13EAD" w:rsidRDefault="00787BFC" w:rsidP="00F242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Apologies were reported </w:t>
            </w:r>
            <w:r w:rsidR="00BC745C">
              <w:rPr>
                <w:rFonts w:ascii="Arial" w:eastAsia="Arial" w:hAnsi="Arial" w:cs="Arial"/>
                <w:sz w:val="22"/>
                <w:szCs w:val="22"/>
              </w:rPr>
              <w:t>for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TW.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8DEFE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31466EBD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B762B" w14:textId="4B25B9E9" w:rsidR="004612F6" w:rsidRPr="009215B9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45006C">
              <w:rPr>
                <w:rFonts w:ascii="Arial" w:hAnsi="Arial" w:cs="Arial"/>
                <w:sz w:val="22"/>
                <w:szCs w:val="22"/>
              </w:rPr>
              <w:t>0</w:t>
            </w:r>
            <w:r w:rsidR="00787BFC">
              <w:rPr>
                <w:rFonts w:ascii="Arial" w:hAnsi="Arial" w:cs="Arial"/>
                <w:sz w:val="22"/>
                <w:szCs w:val="22"/>
              </w:rPr>
              <w:t>8</w:t>
            </w:r>
            <w:r w:rsidR="0045006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1124F7" w14:textId="77777777" w:rsidR="004612F6" w:rsidRPr="00532409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32409">
              <w:rPr>
                <w:rFonts w:ascii="Arial" w:eastAsia="Arial" w:hAnsi="Arial" w:cs="Arial"/>
                <w:sz w:val="22"/>
                <w:szCs w:val="22"/>
                <w:u w:val="single"/>
              </w:rPr>
              <w:t>Open Forum</w:t>
            </w:r>
          </w:p>
          <w:p w14:paraId="10C3ED4D" w14:textId="0DF7D6FC" w:rsidR="004934C0" w:rsidRPr="009215B9" w:rsidRDefault="00F5273D" w:rsidP="00B4151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0E05"/>
                <w:sz w:val="22"/>
                <w:szCs w:val="22"/>
              </w:rPr>
              <w:t xml:space="preserve">There were </w:t>
            </w:r>
            <w:r w:rsidR="00B4151C">
              <w:rPr>
                <w:rFonts w:ascii="Arial" w:hAnsi="Arial" w:cs="Arial"/>
                <w:color w:val="1F0E05"/>
                <w:sz w:val="22"/>
                <w:szCs w:val="22"/>
              </w:rPr>
              <w:t>no</w:t>
            </w:r>
            <w:r>
              <w:rPr>
                <w:rFonts w:ascii="Arial" w:hAnsi="Arial" w:cs="Arial"/>
                <w:color w:val="1F0E05"/>
                <w:sz w:val="22"/>
                <w:szCs w:val="22"/>
              </w:rPr>
              <w:t xml:space="preserve"> parishioners in attendance for the Open Forum</w:t>
            </w:r>
            <w:r w:rsidR="00B4151C">
              <w:rPr>
                <w:rFonts w:ascii="Arial" w:hAnsi="Arial" w:cs="Arial"/>
                <w:color w:val="1F0E05"/>
                <w:sz w:val="22"/>
                <w:szCs w:val="22"/>
              </w:rPr>
              <w:t xml:space="preserve"> and no </w:t>
            </w:r>
            <w:r w:rsidR="00EC1696">
              <w:rPr>
                <w:rFonts w:ascii="Arial" w:hAnsi="Arial" w:cs="Arial"/>
                <w:sz w:val="22"/>
                <w:szCs w:val="22"/>
              </w:rPr>
              <w:t>matters were raised for discussion</w:t>
            </w:r>
            <w:r w:rsidR="00B415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36715" w14:textId="0B9D2F79" w:rsidR="00F24245" w:rsidRPr="009215B9" w:rsidRDefault="00F2424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029E5FB3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1327E4" w14:textId="17DAF3BD" w:rsidR="004612F6" w:rsidRPr="009215B9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F24245">
              <w:rPr>
                <w:rFonts w:ascii="Arial" w:hAnsi="Arial" w:cs="Arial"/>
                <w:sz w:val="22"/>
                <w:szCs w:val="22"/>
              </w:rPr>
              <w:t>0</w:t>
            </w:r>
            <w:r w:rsidR="00B4151C">
              <w:rPr>
                <w:rFonts w:ascii="Arial" w:hAnsi="Arial" w:cs="Arial"/>
                <w:sz w:val="22"/>
                <w:szCs w:val="22"/>
              </w:rPr>
              <w:t>8</w:t>
            </w:r>
            <w:r w:rsidR="00F2424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EE50DC" w14:textId="77777777" w:rsidR="004612F6" w:rsidRPr="008333EC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8333EC">
              <w:rPr>
                <w:rFonts w:ascii="Arial" w:eastAsia="Arial" w:hAnsi="Arial" w:cs="Arial"/>
                <w:sz w:val="22"/>
                <w:szCs w:val="22"/>
                <w:u w:val="single"/>
              </w:rPr>
              <w:t>Confidentiality and Declaration of Interests</w:t>
            </w:r>
          </w:p>
          <w:p w14:paraId="6CA0EBA6" w14:textId="16480A31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8333EC">
              <w:rPr>
                <w:rFonts w:ascii="Arial" w:hAnsi="Arial" w:cs="Arial"/>
                <w:sz w:val="22"/>
                <w:szCs w:val="22"/>
              </w:rPr>
              <w:t>There were no confidential items or declarations of interests raised.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D3670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0F4162DF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CA16FE" w14:textId="3E18BEC8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F24245">
              <w:rPr>
                <w:rFonts w:ascii="Arial" w:hAnsi="Arial" w:cs="Arial"/>
                <w:sz w:val="22"/>
                <w:szCs w:val="22"/>
              </w:rPr>
              <w:t>0</w:t>
            </w:r>
            <w:r w:rsidR="00B4151C">
              <w:rPr>
                <w:rFonts w:ascii="Arial" w:hAnsi="Arial" w:cs="Arial"/>
                <w:sz w:val="22"/>
                <w:szCs w:val="22"/>
              </w:rPr>
              <w:t>8</w:t>
            </w:r>
            <w:r w:rsidR="00F2424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E0D443" w14:textId="77777777" w:rsidR="004612F6" w:rsidRPr="0066769B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533BCB7B" w14:textId="61955A49" w:rsidR="004934C0" w:rsidRPr="008333EC" w:rsidRDefault="0072780B" w:rsidP="00920C43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There were no items of other business raised.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A0FEA" w14:textId="275931B4" w:rsidR="00083E97" w:rsidRPr="009215B9" w:rsidRDefault="00083E97" w:rsidP="00397EF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18DD190F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7AB6D6" w14:textId="0259A822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397EF0">
              <w:rPr>
                <w:rFonts w:ascii="Arial" w:hAnsi="Arial" w:cs="Arial"/>
                <w:sz w:val="22"/>
                <w:szCs w:val="22"/>
              </w:rPr>
              <w:t>0</w:t>
            </w:r>
            <w:r w:rsidR="0072780B">
              <w:rPr>
                <w:rFonts w:ascii="Arial" w:hAnsi="Arial" w:cs="Arial"/>
                <w:sz w:val="22"/>
                <w:szCs w:val="22"/>
              </w:rPr>
              <w:t>8</w:t>
            </w:r>
            <w:r w:rsidR="00397EF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C527EE" w14:textId="77777777" w:rsidR="004612F6" w:rsidRPr="0066769B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1699966D" w14:textId="66862150" w:rsidR="004612F6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0D25">
              <w:rPr>
                <w:rFonts w:ascii="Arial" w:hAnsi="Arial" w:cs="Arial"/>
                <w:color w:val="000000"/>
                <w:sz w:val="22"/>
                <w:szCs w:val="22"/>
              </w:rPr>
              <w:t xml:space="preserve">Councillors agreed that the minutes of the </w:t>
            </w:r>
            <w:r w:rsidR="00611A9B">
              <w:rPr>
                <w:rFonts w:ascii="Arial" w:hAnsi="Arial" w:cs="Arial"/>
                <w:color w:val="000000"/>
                <w:sz w:val="22"/>
                <w:szCs w:val="22"/>
              </w:rPr>
              <w:t xml:space="preserve">annual parish </w:t>
            </w:r>
            <w:r w:rsidRPr="006A0D25">
              <w:rPr>
                <w:rFonts w:ascii="Arial" w:hAnsi="Arial" w:cs="Arial"/>
                <w:color w:val="000000"/>
                <w:sz w:val="22"/>
                <w:szCs w:val="22"/>
              </w:rPr>
              <w:t xml:space="preserve">meeting </w:t>
            </w:r>
            <w:r w:rsidR="00611A9B">
              <w:rPr>
                <w:rFonts w:ascii="Arial" w:hAnsi="Arial" w:cs="Arial"/>
                <w:color w:val="000000"/>
                <w:sz w:val="22"/>
                <w:szCs w:val="22"/>
              </w:rPr>
              <w:t xml:space="preserve">(APM) and the annual meeting of the parish (AMOP) </w:t>
            </w:r>
            <w:r w:rsidRPr="006A0D25">
              <w:rPr>
                <w:rFonts w:ascii="Arial" w:hAnsi="Arial" w:cs="Arial"/>
                <w:color w:val="000000"/>
                <w:sz w:val="22"/>
                <w:szCs w:val="22"/>
              </w:rPr>
              <w:t xml:space="preserve">held </w:t>
            </w:r>
            <w:r w:rsidR="003D058C">
              <w:rPr>
                <w:rFonts w:ascii="Arial" w:hAnsi="Arial" w:cs="Arial"/>
                <w:color w:val="000000"/>
                <w:sz w:val="22"/>
                <w:szCs w:val="22"/>
              </w:rPr>
              <w:t xml:space="preserve">on </w:t>
            </w:r>
            <w:r w:rsidR="00AC0AD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04BC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891462">
              <w:rPr>
                <w:rFonts w:ascii="Arial" w:hAnsi="Arial" w:cs="Arial"/>
                <w:color w:val="000000"/>
                <w:sz w:val="22"/>
                <w:szCs w:val="22"/>
              </w:rPr>
              <w:t xml:space="preserve"> May</w:t>
            </w:r>
            <w:r w:rsidR="003D5E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B2226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89146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6A0D2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be approved;</w:t>
            </w:r>
            <w:r w:rsidRPr="00B70EB1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 xml:space="preserve">proposed by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>GB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>and seconded by</w:t>
            </w:r>
            <w:r w:rsidR="00AC0AD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956F6">
              <w:rPr>
                <w:rFonts w:ascii="Arial" w:eastAsia="Arial" w:hAnsi="Arial" w:cs="Arial"/>
                <w:sz w:val="22"/>
                <w:szCs w:val="22"/>
              </w:rPr>
              <w:t>GT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30CB5A1" w14:textId="4EA04FE3" w:rsidR="00F13EAD" w:rsidRPr="008333EC" w:rsidRDefault="00397EF0" w:rsidP="00F13EA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AGREED</w:t>
            </w:r>
            <w:r w:rsidR="004612F6" w:rsidRPr="004612F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612F6" w:rsidRPr="003D058C">
              <w:rPr>
                <w:rFonts w:ascii="Arial" w:eastAsia="Arial" w:hAnsi="Arial" w:cs="Arial"/>
                <w:color w:val="000000"/>
                <w:sz w:val="22"/>
                <w:szCs w:val="22"/>
              </w:rPr>
              <w:t>that the</w:t>
            </w:r>
            <w:r w:rsidR="004612F6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minutes of 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</w:t>
            </w:r>
            <w:r w:rsidR="00AC0AD1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="00611A9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7 May 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>202</w:t>
            </w:r>
            <w:r w:rsidR="00611A9B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meeting</w:t>
            </w:r>
            <w:r w:rsidR="0094750E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be approved.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0CCC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5A1C5873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170659" w14:textId="71F20036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 w:rsidR="00397EF0">
              <w:rPr>
                <w:rFonts w:ascii="Arial" w:hAnsi="Arial" w:cs="Arial"/>
                <w:sz w:val="22"/>
                <w:szCs w:val="22"/>
              </w:rPr>
              <w:t>0</w:t>
            </w:r>
            <w:r w:rsidR="0094750E">
              <w:rPr>
                <w:rFonts w:ascii="Arial" w:hAnsi="Arial" w:cs="Arial"/>
                <w:sz w:val="22"/>
                <w:szCs w:val="22"/>
              </w:rPr>
              <w:t>8</w:t>
            </w:r>
            <w:r w:rsidR="00397EF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5B837D" w14:textId="77777777" w:rsidR="004612F6" w:rsidRPr="00FA4B42" w:rsidRDefault="004612F6" w:rsidP="00FA4B4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FA4B42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5FB0DC37" w14:textId="010860E4" w:rsidR="00774A5A" w:rsidRPr="00FA4B42" w:rsidRDefault="00C949E3" w:rsidP="00920C43">
            <w:pPr>
              <w:rPr>
                <w:rFonts w:ascii="Arial" w:eastAsia="Arial" w:hAnsi="Arial" w:cs="Arial"/>
                <w:i/>
                <w:iCs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actions / matters 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 xml:space="preserve">arising from the last minutes </w:t>
            </w:r>
            <w:r>
              <w:rPr>
                <w:rFonts w:ascii="Arial" w:eastAsia="Arial" w:hAnsi="Arial" w:cs="Arial"/>
                <w:sz w:val="22"/>
                <w:szCs w:val="22"/>
              </w:rPr>
              <w:t>were noted as</w:t>
            </w:r>
            <w:r>
              <w:rPr>
                <w:rFonts w:ascii="Arial" w:hAnsi="Arial" w:cs="Arial"/>
                <w:sz w:val="22"/>
                <w:szCs w:val="22"/>
              </w:rPr>
              <w:t xml:space="preserve"> completed / in progress.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3C794" w14:textId="60E8F3AD" w:rsidR="00C74054" w:rsidRPr="009215B9" w:rsidRDefault="00C74054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524" w:rsidRPr="009215B9" w14:paraId="2B5AB3BD" w14:textId="77777777" w:rsidTr="008C76F6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F09723" w14:textId="5B504D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6C087A">
              <w:rPr>
                <w:rFonts w:ascii="Arial" w:hAnsi="Arial" w:cs="Arial"/>
                <w:sz w:val="22"/>
                <w:szCs w:val="22"/>
              </w:rPr>
              <w:t>0</w:t>
            </w:r>
            <w:r w:rsidR="0094750E">
              <w:rPr>
                <w:rFonts w:ascii="Arial" w:hAnsi="Arial" w:cs="Arial"/>
                <w:sz w:val="22"/>
                <w:szCs w:val="22"/>
              </w:rPr>
              <w:t>8</w:t>
            </w:r>
            <w:r w:rsidR="006C087A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E2E218" w14:textId="77777777" w:rsidR="00FA1524" w:rsidRPr="0066769B" w:rsidRDefault="00FA1524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6EB13CEA" w14:textId="3C86018A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MW gave an update on payments</w:t>
            </w:r>
            <w:r w:rsidR="00FA4B4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due, which were:</w:t>
            </w:r>
          </w:p>
          <w:p w14:paraId="05AB7D6F" w14:textId="010917DD" w:rsidR="00397EF0" w:rsidRDefault="00397EF0" w:rsidP="00397E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Npower – £43.</w:t>
            </w:r>
            <w:r w:rsidR="006D7381">
              <w:rPr>
                <w:rFonts w:ascii="Arial" w:eastAsia="Arial" w:hAnsi="Arial" w:cs="Arial"/>
                <w:sz w:val="22"/>
                <w:szCs w:val="22"/>
              </w:rPr>
              <w:t>74</w:t>
            </w:r>
          </w:p>
          <w:p w14:paraId="23AA8B3B" w14:textId="77777777" w:rsidR="006D7381" w:rsidRDefault="006D7381" w:rsidP="00397E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Defibrillator pads</w:t>
            </w:r>
            <w:r w:rsidR="006C087A">
              <w:rPr>
                <w:rFonts w:ascii="Arial" w:eastAsia="Arial" w:hAnsi="Arial" w:cs="Arial"/>
                <w:sz w:val="22"/>
                <w:szCs w:val="22"/>
              </w:rPr>
              <w:t xml:space="preserve"> - £</w:t>
            </w:r>
            <w:r>
              <w:rPr>
                <w:rFonts w:ascii="Arial" w:eastAsia="Arial" w:hAnsi="Arial" w:cs="Arial"/>
                <w:sz w:val="22"/>
                <w:szCs w:val="22"/>
              </w:rPr>
              <w:t>83.52</w:t>
            </w:r>
          </w:p>
          <w:p w14:paraId="1EF7C6F8" w14:textId="3979ABA6" w:rsidR="00397EF0" w:rsidRDefault="006D7381" w:rsidP="00397E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Counci</w:t>
            </w:r>
            <w:r w:rsidR="00397EF0">
              <w:rPr>
                <w:rFonts w:ascii="Arial" w:eastAsia="Arial" w:hAnsi="Arial" w:cs="Arial"/>
                <w:sz w:val="22"/>
                <w:szCs w:val="22"/>
              </w:rPr>
              <w:t>llors voted to approve the payments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B0CB0A0" w14:textId="10288A3F" w:rsidR="00397EF0" w:rsidRDefault="00397EF0" w:rsidP="00397EF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AGREED</w:t>
            </w:r>
            <w:r w:rsidRPr="006A0E0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F45C9">
              <w:rPr>
                <w:rFonts w:ascii="Arial" w:eastAsia="Arial" w:hAnsi="Arial" w:cs="Arial"/>
                <w:color w:val="000000"/>
                <w:sz w:val="22"/>
                <w:szCs w:val="22"/>
              </w:rPr>
              <w:t>that</w:t>
            </w:r>
            <w:r w:rsidRPr="006A0E0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0E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above payments be approved.</w:t>
            </w:r>
          </w:p>
          <w:p w14:paraId="60E4B64C" w14:textId="71F527A7" w:rsidR="00B416BC" w:rsidRDefault="003D77EC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Councillors noted that a new defibrillator battery will be needed in December 2026</w:t>
            </w:r>
            <w:r w:rsidR="008F605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at a cost of circa £350 and that it should have a life span of </w:t>
            </w:r>
            <w:r w:rsidR="00AB2321">
              <w:rPr>
                <w:rFonts w:ascii="Arial" w:eastAsia="Arial" w:hAnsi="Arial" w:cs="Arial"/>
                <w:color w:val="000000"/>
                <w:sz w:val="22"/>
                <w:szCs w:val="22"/>
              </w:rPr>
              <w:t>five</w:t>
            </w:r>
            <w:r w:rsidR="008F605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years</w:t>
            </w:r>
            <w:r w:rsidR="00AB2321">
              <w:rPr>
                <w:rFonts w:ascii="Arial" w:eastAsia="Arial" w:hAnsi="Arial" w:cs="Arial"/>
                <w:color w:val="000000"/>
                <w:sz w:val="22"/>
                <w:szCs w:val="22"/>
              </w:rPr>
              <w:t>; this will need to come out of the 202</w:t>
            </w:r>
            <w:r w:rsidR="00B067A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6/27 budget. </w:t>
            </w:r>
          </w:p>
          <w:p w14:paraId="3364247F" w14:textId="02AE9400" w:rsidR="00C43EC8" w:rsidRPr="00C43EC8" w:rsidRDefault="00FA4B42" w:rsidP="00812F2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MW confirmed that the bank account balance </w:t>
            </w:r>
            <w:r w:rsidR="006C08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at </w:t>
            </w:r>
            <w:r w:rsidR="00B416BC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August </w:t>
            </w:r>
            <w:r w:rsidR="006C08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2025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</w:t>
            </w:r>
            <w:r w:rsidR="00AF346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</w:t>
            </w:r>
            <w:r w:rsidR="002F3036">
              <w:rPr>
                <w:rFonts w:ascii="Arial" w:eastAsia="Arial" w:hAnsi="Arial" w:cs="Arial"/>
                <w:color w:val="000000"/>
                <w:sz w:val="22"/>
                <w:szCs w:val="22"/>
              </w:rPr>
              <w:t>£4451.16</w:t>
            </w:r>
            <w:r w:rsidR="00AF346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including the precept for 2025/26 </w:t>
            </w:r>
            <w:r w:rsidR="00812F2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of £1950. There was £652.22 in the </w:t>
            </w:r>
            <w:r w:rsidR="00B7798C">
              <w:rPr>
                <w:rFonts w:ascii="Arial" w:eastAsia="Arial" w:hAnsi="Arial" w:cs="Arial"/>
                <w:color w:val="000000"/>
                <w:sz w:val="22"/>
                <w:szCs w:val="22"/>
              </w:rPr>
              <w:t>saving</w:t>
            </w:r>
            <w:r w:rsidR="006C08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account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 </w:t>
            </w:r>
            <w:r w:rsidR="00FF65D6">
              <w:rPr>
                <w:rFonts w:ascii="Arial" w:eastAsia="Arial" w:hAnsi="Arial" w:cs="Arial"/>
                <w:color w:val="000000"/>
                <w:sz w:val="22"/>
                <w:szCs w:val="22"/>
              </w:rPr>
              <w:t>election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s.</w:t>
            </w:r>
            <w:r w:rsidR="006C087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3D436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MW noted the interest rate is to be </w:t>
            </w:r>
            <w:r w:rsidR="00DD4129">
              <w:rPr>
                <w:rFonts w:ascii="Arial" w:eastAsia="Arial" w:hAnsi="Arial" w:cs="Arial"/>
                <w:color w:val="000000"/>
                <w:sz w:val="22"/>
                <w:szCs w:val="22"/>
              </w:rPr>
              <w:t>reduced</w:t>
            </w:r>
            <w:r w:rsidR="003D436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to 1.35%.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8D9E1" w14:textId="777777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C18DE9A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2077172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90EB9CF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B710103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8388B57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C92EDC7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8A94F76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B8253A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DFB4388" w14:textId="0CAB1145" w:rsidR="00FA1524" w:rsidRPr="009215B9" w:rsidRDefault="00FA1524" w:rsidP="004F45C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AD1" w:rsidRPr="009215B9" w14:paraId="0AC0BC54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C2BD5" w14:textId="03BA85C7" w:rsidR="00AC0AD1" w:rsidRDefault="006C087A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</w:t>
            </w:r>
            <w:r w:rsidR="00DE6B5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7F4ACE" w14:textId="77777777" w:rsidR="00AC0AD1" w:rsidRDefault="00AC0AD1" w:rsidP="00AC0AD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6DE5E72D" w14:textId="20FFAE1A" w:rsidR="009A185A" w:rsidRDefault="009A185A" w:rsidP="009A18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0C43">
              <w:rPr>
                <w:rFonts w:ascii="Arial" w:eastAsia="Arial" w:hAnsi="Arial" w:cs="Arial"/>
                <w:sz w:val="22"/>
                <w:szCs w:val="22"/>
                <w:u w:val="single"/>
              </w:rPr>
              <w:t>Planning consultations received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48924C85" w14:textId="0BBAC837" w:rsidR="00015D63" w:rsidRDefault="00015D63" w:rsidP="009A18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15D63">
              <w:rPr>
                <w:rFonts w:ascii="Arial" w:eastAsia="Arial" w:hAnsi="Arial" w:cs="Arial"/>
                <w:sz w:val="22"/>
                <w:szCs w:val="22"/>
              </w:rPr>
              <w:t>24/02029/PLF White House Sledmere Road Fimber</w:t>
            </w:r>
            <w:r w:rsidR="00F11B50">
              <w:rPr>
                <w:rFonts w:ascii="Arial" w:eastAsia="Arial" w:hAnsi="Arial" w:cs="Arial"/>
                <w:sz w:val="22"/>
                <w:szCs w:val="22"/>
              </w:rPr>
              <w:t xml:space="preserve"> – there were no objections</w:t>
            </w:r>
            <w:r w:rsidR="00B3263D">
              <w:rPr>
                <w:rFonts w:ascii="Arial" w:eastAsia="Arial" w:hAnsi="Arial" w:cs="Arial"/>
                <w:sz w:val="22"/>
                <w:szCs w:val="22"/>
              </w:rPr>
              <w:t xml:space="preserve"> from the Parish Council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11B5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3699BAA" w14:textId="524C847E" w:rsidR="000C5C8B" w:rsidRDefault="00F56265" w:rsidP="009A185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56265">
              <w:rPr>
                <w:rFonts w:ascii="Arial" w:eastAsia="Arial" w:hAnsi="Arial" w:cs="Arial"/>
                <w:sz w:val="22"/>
                <w:szCs w:val="22"/>
              </w:rPr>
              <w:t>25/02330/PLF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11B50" w:rsidRPr="00F11B50">
              <w:rPr>
                <w:rFonts w:ascii="Arial" w:eastAsia="Arial" w:hAnsi="Arial" w:cs="Arial"/>
                <w:sz w:val="22"/>
                <w:szCs w:val="22"/>
              </w:rPr>
              <w:t>Wind Turbine Towthorpe Manor Farm Towthorpe Road</w:t>
            </w:r>
            <w:r w:rsidR="00B3263D">
              <w:rPr>
                <w:rFonts w:ascii="Arial" w:eastAsia="Arial" w:hAnsi="Arial" w:cs="Arial"/>
                <w:sz w:val="22"/>
                <w:szCs w:val="22"/>
              </w:rPr>
              <w:t xml:space="preserve"> – there were no objections from the </w:t>
            </w:r>
            <w:r w:rsidR="00D72E88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B3263D">
              <w:rPr>
                <w:rFonts w:ascii="Arial" w:eastAsia="Arial" w:hAnsi="Arial" w:cs="Arial"/>
                <w:sz w:val="22"/>
                <w:szCs w:val="22"/>
              </w:rPr>
              <w:t>arish Council</w:t>
            </w:r>
            <w:r w:rsidR="00D72E88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B3263D">
              <w:rPr>
                <w:rFonts w:ascii="Arial" w:eastAsia="Arial" w:hAnsi="Arial" w:cs="Arial"/>
                <w:sz w:val="22"/>
                <w:szCs w:val="22"/>
              </w:rPr>
              <w:t xml:space="preserve"> however it was agreed that </w:t>
            </w:r>
            <w:r w:rsidR="00670D56">
              <w:rPr>
                <w:rFonts w:ascii="Arial" w:eastAsia="Arial" w:hAnsi="Arial" w:cs="Arial"/>
                <w:sz w:val="22"/>
                <w:szCs w:val="22"/>
              </w:rPr>
              <w:t xml:space="preserve">the clerk would </w:t>
            </w:r>
            <w:r w:rsidR="000C5C8B">
              <w:rPr>
                <w:rFonts w:ascii="Arial" w:eastAsia="Arial" w:hAnsi="Arial" w:cs="Arial"/>
                <w:sz w:val="22"/>
                <w:szCs w:val="22"/>
              </w:rPr>
              <w:t xml:space="preserve">check that the planning notice had been displayed clearly so </w:t>
            </w:r>
            <w:r w:rsidR="00670D56">
              <w:rPr>
                <w:rFonts w:ascii="Arial" w:eastAsia="Arial" w:hAnsi="Arial" w:cs="Arial"/>
                <w:sz w:val="22"/>
                <w:szCs w:val="22"/>
              </w:rPr>
              <w:t>Towthorpe residents were aware of the consultation and how to make o</w:t>
            </w:r>
            <w:r w:rsidR="00D72E88">
              <w:rPr>
                <w:rFonts w:ascii="Arial" w:eastAsia="Arial" w:hAnsi="Arial" w:cs="Arial"/>
                <w:sz w:val="22"/>
                <w:szCs w:val="22"/>
              </w:rPr>
              <w:t>bjections.</w:t>
            </w:r>
            <w:r w:rsidR="009A185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A5FDB4D" w14:textId="41938622" w:rsidR="009A185A" w:rsidRDefault="00813D26" w:rsidP="00AC0AD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clerk is also to look at </w:t>
            </w:r>
            <w:r w:rsidR="009A185A">
              <w:rPr>
                <w:rFonts w:ascii="Arial" w:eastAsia="Arial" w:hAnsi="Arial" w:cs="Arial"/>
                <w:sz w:val="22"/>
                <w:szCs w:val="22"/>
              </w:rPr>
              <w:t xml:space="preserve">how the residents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 Towthorpe area are </w:t>
            </w:r>
            <w:r w:rsidR="001865A3">
              <w:rPr>
                <w:rFonts w:ascii="Arial" w:eastAsia="Arial" w:hAnsi="Arial" w:cs="Arial"/>
                <w:sz w:val="22"/>
                <w:szCs w:val="22"/>
              </w:rPr>
              <w:t xml:space="preserve">kept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informed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of parish council business</w:t>
            </w:r>
            <w:r w:rsidR="001865A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EC0239E" w14:textId="77777777" w:rsidR="00F93DD6" w:rsidRDefault="00AC0AD1" w:rsidP="00AC0AD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0C43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Gameslack </w:t>
            </w:r>
            <w:r w:rsidR="00DE6B57">
              <w:rPr>
                <w:rFonts w:ascii="Arial" w:eastAsia="Arial" w:hAnsi="Arial" w:cs="Arial"/>
                <w:sz w:val="22"/>
                <w:szCs w:val="22"/>
                <w:u w:val="single"/>
              </w:rPr>
              <w:t>site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309FABA" w14:textId="44DED02E" w:rsidR="006C0ADA" w:rsidRDefault="00044FB0" w:rsidP="00360C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site visit </w:t>
            </w:r>
            <w:r w:rsidR="00F93DD6">
              <w:rPr>
                <w:rFonts w:ascii="Arial" w:eastAsia="Arial" w:hAnsi="Arial" w:cs="Arial"/>
                <w:sz w:val="22"/>
                <w:szCs w:val="22"/>
              </w:rPr>
              <w:t>meeting with Ashcourt is to take place on 10</w:t>
            </w:r>
            <w:r w:rsidR="00F93DD6" w:rsidRPr="00F93DD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F93DD6">
              <w:rPr>
                <w:rFonts w:ascii="Arial" w:eastAsia="Arial" w:hAnsi="Arial" w:cs="Arial"/>
                <w:sz w:val="22"/>
                <w:szCs w:val="22"/>
              </w:rPr>
              <w:t xml:space="preserve"> September 2025, to be attended by </w:t>
            </w:r>
            <w:r>
              <w:rPr>
                <w:rFonts w:ascii="Arial" w:eastAsia="Arial" w:hAnsi="Arial" w:cs="Arial"/>
                <w:sz w:val="22"/>
                <w:szCs w:val="22"/>
              </w:rPr>
              <w:t>GB, RL</w:t>
            </w:r>
            <w:r w:rsidR="00880753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3B4AD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C7734">
              <w:rPr>
                <w:rFonts w:ascii="Arial" w:eastAsia="Arial" w:hAnsi="Arial" w:cs="Arial"/>
                <w:sz w:val="22"/>
                <w:szCs w:val="22"/>
              </w:rPr>
              <w:t>Cou</w:t>
            </w:r>
            <w:r w:rsidR="00147C65">
              <w:rPr>
                <w:rFonts w:ascii="Arial" w:eastAsia="Arial" w:hAnsi="Arial" w:cs="Arial"/>
                <w:sz w:val="22"/>
                <w:szCs w:val="22"/>
              </w:rPr>
              <w:t xml:space="preserve">ncillors noted the </w:t>
            </w:r>
            <w:r w:rsidR="003835C8">
              <w:rPr>
                <w:rFonts w:ascii="Arial" w:eastAsia="Arial" w:hAnsi="Arial" w:cs="Arial"/>
                <w:sz w:val="22"/>
                <w:szCs w:val="22"/>
              </w:rPr>
              <w:t xml:space="preserve">road </w:t>
            </w:r>
            <w:r w:rsidR="00147C65">
              <w:rPr>
                <w:rFonts w:ascii="Arial" w:eastAsia="Arial" w:hAnsi="Arial" w:cs="Arial"/>
                <w:sz w:val="22"/>
                <w:szCs w:val="22"/>
              </w:rPr>
              <w:t xml:space="preserve">traffic / </w:t>
            </w:r>
            <w:r w:rsidR="005E5E19">
              <w:rPr>
                <w:rFonts w:ascii="Arial" w:eastAsia="Arial" w:hAnsi="Arial" w:cs="Arial"/>
                <w:sz w:val="22"/>
                <w:szCs w:val="22"/>
              </w:rPr>
              <w:t xml:space="preserve">condition </w:t>
            </w:r>
            <w:r w:rsidR="003835C8">
              <w:rPr>
                <w:rFonts w:ascii="Arial" w:eastAsia="Arial" w:hAnsi="Arial" w:cs="Arial"/>
                <w:sz w:val="22"/>
                <w:szCs w:val="22"/>
              </w:rPr>
              <w:t>issue has improved</w:t>
            </w:r>
            <w:r w:rsidR="005E5E19">
              <w:rPr>
                <w:rFonts w:ascii="Arial" w:eastAsia="Arial" w:hAnsi="Arial" w:cs="Arial"/>
                <w:sz w:val="22"/>
                <w:szCs w:val="22"/>
              </w:rPr>
              <w:t xml:space="preserve"> but there is still a high level of noise. </w:t>
            </w:r>
            <w:r w:rsidR="00A9143A">
              <w:rPr>
                <w:rFonts w:ascii="Arial" w:eastAsia="Arial" w:hAnsi="Arial" w:cs="Arial"/>
                <w:sz w:val="22"/>
                <w:szCs w:val="22"/>
              </w:rPr>
              <w:t xml:space="preserve">RL </w:t>
            </w:r>
            <w:r w:rsidR="005E5E19">
              <w:rPr>
                <w:rFonts w:ascii="Arial" w:eastAsia="Arial" w:hAnsi="Arial" w:cs="Arial"/>
                <w:sz w:val="22"/>
                <w:szCs w:val="22"/>
              </w:rPr>
              <w:t xml:space="preserve">reported that </w:t>
            </w:r>
            <w:r w:rsidR="00D553FF">
              <w:rPr>
                <w:rFonts w:ascii="Arial" w:eastAsia="Arial" w:hAnsi="Arial" w:cs="Arial"/>
                <w:sz w:val="22"/>
                <w:szCs w:val="22"/>
              </w:rPr>
              <w:t xml:space="preserve">he has seen </w:t>
            </w:r>
            <w:r w:rsidR="001C70EB">
              <w:rPr>
                <w:rFonts w:ascii="Arial" w:eastAsia="Arial" w:hAnsi="Arial" w:cs="Arial"/>
                <w:sz w:val="22"/>
                <w:szCs w:val="22"/>
              </w:rPr>
              <w:t xml:space="preserve">a significant number of </w:t>
            </w:r>
            <w:r w:rsidR="00A9143A">
              <w:rPr>
                <w:rFonts w:ascii="Arial" w:eastAsia="Arial" w:hAnsi="Arial" w:cs="Arial"/>
                <w:sz w:val="22"/>
                <w:szCs w:val="22"/>
              </w:rPr>
              <w:t xml:space="preserve">lorries with </w:t>
            </w:r>
            <w:r w:rsidR="00C252AD">
              <w:rPr>
                <w:rFonts w:ascii="Arial" w:eastAsia="Arial" w:hAnsi="Arial" w:cs="Arial"/>
                <w:sz w:val="22"/>
                <w:szCs w:val="22"/>
              </w:rPr>
              <w:t xml:space="preserve">materials </w:t>
            </w:r>
            <w:r w:rsidR="00D553FF">
              <w:rPr>
                <w:rFonts w:ascii="Arial" w:eastAsia="Arial" w:hAnsi="Arial" w:cs="Arial"/>
                <w:sz w:val="22"/>
                <w:szCs w:val="22"/>
              </w:rPr>
              <w:t xml:space="preserve">going </w:t>
            </w:r>
            <w:r w:rsidR="00A9143A">
              <w:rPr>
                <w:rFonts w:ascii="Arial" w:eastAsia="Arial" w:hAnsi="Arial" w:cs="Arial"/>
                <w:sz w:val="22"/>
                <w:szCs w:val="22"/>
              </w:rPr>
              <w:t xml:space="preserve">into </w:t>
            </w:r>
            <w:r w:rsidR="00D553FF"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="00A9143A">
              <w:rPr>
                <w:rFonts w:ascii="Arial" w:eastAsia="Arial" w:hAnsi="Arial" w:cs="Arial"/>
                <w:sz w:val="22"/>
                <w:szCs w:val="22"/>
              </w:rPr>
              <w:t>ameslack</w:t>
            </w:r>
            <w:r w:rsidR="002C692E">
              <w:rPr>
                <w:rFonts w:ascii="Arial" w:eastAsia="Arial" w:hAnsi="Arial" w:cs="Arial"/>
                <w:sz w:val="22"/>
                <w:szCs w:val="22"/>
              </w:rPr>
              <w:t xml:space="preserve"> and raised concerns on the </w:t>
            </w:r>
            <w:r w:rsidR="0014373A">
              <w:rPr>
                <w:rFonts w:ascii="Arial" w:eastAsia="Arial" w:hAnsi="Arial" w:cs="Arial"/>
                <w:sz w:val="22"/>
                <w:szCs w:val="22"/>
              </w:rPr>
              <w:t>type of material</w:t>
            </w:r>
            <w:r w:rsidR="002C692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14373A">
              <w:rPr>
                <w:rFonts w:ascii="Arial" w:eastAsia="Arial" w:hAnsi="Arial" w:cs="Arial"/>
                <w:sz w:val="22"/>
                <w:szCs w:val="22"/>
              </w:rPr>
              <w:t xml:space="preserve"> which </w:t>
            </w:r>
            <w:r w:rsidR="002C692E">
              <w:rPr>
                <w:rFonts w:ascii="Arial" w:eastAsia="Arial" w:hAnsi="Arial" w:cs="Arial"/>
                <w:sz w:val="22"/>
                <w:szCs w:val="22"/>
              </w:rPr>
              <w:t>are</w:t>
            </w:r>
            <w:r w:rsidR="0014373A">
              <w:rPr>
                <w:rFonts w:ascii="Arial" w:eastAsia="Arial" w:hAnsi="Arial" w:cs="Arial"/>
                <w:sz w:val="22"/>
                <w:szCs w:val="22"/>
              </w:rPr>
              <w:t xml:space="preserve"> being i</w:t>
            </w:r>
            <w:r w:rsidR="002C692E"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0014373A">
              <w:rPr>
                <w:rFonts w:ascii="Arial" w:eastAsia="Arial" w:hAnsi="Arial" w:cs="Arial"/>
                <w:sz w:val="22"/>
                <w:szCs w:val="22"/>
              </w:rPr>
              <w:t>ported</w:t>
            </w:r>
            <w:r w:rsidR="002C692E">
              <w:rPr>
                <w:rFonts w:ascii="Arial" w:eastAsia="Arial" w:hAnsi="Arial" w:cs="Arial"/>
                <w:sz w:val="22"/>
                <w:szCs w:val="22"/>
              </w:rPr>
              <w:t xml:space="preserve">, their </w:t>
            </w:r>
            <w:r w:rsidR="002939F0">
              <w:rPr>
                <w:rFonts w:ascii="Arial" w:eastAsia="Arial" w:hAnsi="Arial" w:cs="Arial"/>
                <w:sz w:val="22"/>
                <w:szCs w:val="22"/>
              </w:rPr>
              <w:t xml:space="preserve">use and </w:t>
            </w:r>
            <w:r w:rsidR="0014373A">
              <w:rPr>
                <w:rFonts w:ascii="Arial" w:eastAsia="Arial" w:hAnsi="Arial" w:cs="Arial"/>
                <w:sz w:val="22"/>
                <w:szCs w:val="22"/>
              </w:rPr>
              <w:t xml:space="preserve">impact on the </w:t>
            </w:r>
            <w:r w:rsidR="002939F0">
              <w:rPr>
                <w:rFonts w:ascii="Arial" w:eastAsia="Arial" w:hAnsi="Arial" w:cs="Arial"/>
                <w:sz w:val="22"/>
                <w:szCs w:val="22"/>
              </w:rPr>
              <w:t>environment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25740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30CAC">
              <w:rPr>
                <w:rFonts w:ascii="Arial" w:eastAsia="Arial" w:hAnsi="Arial" w:cs="Arial"/>
                <w:sz w:val="22"/>
                <w:szCs w:val="22"/>
              </w:rPr>
              <w:t xml:space="preserve">GB reported </w:t>
            </w:r>
            <w:r w:rsidR="00F05769">
              <w:rPr>
                <w:rFonts w:ascii="Arial" w:eastAsia="Arial" w:hAnsi="Arial" w:cs="Arial"/>
                <w:sz w:val="22"/>
                <w:szCs w:val="22"/>
              </w:rPr>
              <w:t>that resident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 xml:space="preserve">s </w:t>
            </w:r>
            <w:r w:rsidR="00F05769">
              <w:rPr>
                <w:rFonts w:ascii="Arial" w:eastAsia="Arial" w:hAnsi="Arial" w:cs="Arial"/>
                <w:sz w:val="22"/>
                <w:szCs w:val="22"/>
              </w:rPr>
              <w:t xml:space="preserve">had raised the issue of </w:t>
            </w:r>
            <w:r w:rsidR="008A1412">
              <w:rPr>
                <w:rFonts w:ascii="Arial" w:eastAsia="Arial" w:hAnsi="Arial" w:cs="Arial"/>
                <w:sz w:val="22"/>
                <w:szCs w:val="22"/>
              </w:rPr>
              <w:t>a very bad smell at the site</w:t>
            </w:r>
            <w:r w:rsidR="00930CA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05769">
              <w:rPr>
                <w:rFonts w:ascii="Arial" w:eastAsia="Arial" w:hAnsi="Arial" w:cs="Arial"/>
                <w:sz w:val="22"/>
                <w:szCs w:val="22"/>
              </w:rPr>
              <w:t>last week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 xml:space="preserve"> and the week before</w:t>
            </w:r>
            <w:r w:rsidR="00076276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E651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76276">
              <w:rPr>
                <w:rFonts w:ascii="Arial" w:eastAsia="Arial" w:hAnsi="Arial" w:cs="Arial"/>
                <w:sz w:val="22"/>
                <w:szCs w:val="22"/>
              </w:rPr>
              <w:t xml:space="preserve">GB </w:t>
            </w:r>
            <w:r w:rsidR="005068C9">
              <w:rPr>
                <w:rFonts w:ascii="Arial" w:eastAsia="Arial" w:hAnsi="Arial" w:cs="Arial"/>
                <w:sz w:val="22"/>
                <w:szCs w:val="22"/>
              </w:rPr>
              <w:t xml:space="preserve">has been in touch 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 xml:space="preserve">with Ashcourt </w:t>
            </w:r>
            <w:r w:rsidR="005068C9">
              <w:rPr>
                <w:rFonts w:ascii="Arial" w:eastAsia="Arial" w:hAnsi="Arial" w:cs="Arial"/>
                <w:sz w:val="22"/>
                <w:szCs w:val="22"/>
              </w:rPr>
              <w:t xml:space="preserve">to </w:t>
            </w:r>
            <w:r w:rsidR="00622D18">
              <w:rPr>
                <w:rFonts w:ascii="Arial" w:eastAsia="Arial" w:hAnsi="Arial" w:cs="Arial"/>
                <w:sz w:val="22"/>
                <w:szCs w:val="22"/>
              </w:rPr>
              <w:t xml:space="preserve">raise concern that some </w:t>
            </w:r>
            <w:r w:rsidR="00076276">
              <w:rPr>
                <w:rFonts w:ascii="Arial" w:eastAsia="Arial" w:hAnsi="Arial" w:cs="Arial"/>
                <w:sz w:val="22"/>
                <w:szCs w:val="22"/>
              </w:rPr>
              <w:t>burning</w:t>
            </w:r>
            <w:r w:rsidR="00622D18">
              <w:rPr>
                <w:rFonts w:ascii="Arial" w:eastAsia="Arial" w:hAnsi="Arial" w:cs="Arial"/>
                <w:sz w:val="22"/>
                <w:szCs w:val="22"/>
              </w:rPr>
              <w:t xml:space="preserve"> is taking place overnight</w:t>
            </w:r>
            <w:r w:rsidR="00AB22B7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 xml:space="preserve">RL </w:t>
            </w:r>
            <w:r w:rsidR="00F35D8E">
              <w:rPr>
                <w:rFonts w:ascii="Arial" w:eastAsia="Arial" w:hAnsi="Arial" w:cs="Arial"/>
                <w:sz w:val="22"/>
                <w:szCs w:val="22"/>
              </w:rPr>
              <w:t>ha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F35D8E">
              <w:rPr>
                <w:rFonts w:ascii="Arial" w:eastAsia="Arial" w:hAnsi="Arial" w:cs="Arial"/>
                <w:sz w:val="22"/>
                <w:szCs w:val="22"/>
              </w:rPr>
              <w:t xml:space="preserve"> challenged them on </w:t>
            </w:r>
            <w:r w:rsidR="00AB22B7">
              <w:rPr>
                <w:rFonts w:ascii="Arial" w:eastAsia="Arial" w:hAnsi="Arial" w:cs="Arial"/>
                <w:sz w:val="22"/>
                <w:szCs w:val="22"/>
              </w:rPr>
              <w:t>the import of materials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 xml:space="preserve">. These issues were discussed </w:t>
            </w:r>
            <w:r w:rsidR="008670D5">
              <w:rPr>
                <w:rFonts w:ascii="Arial" w:eastAsia="Arial" w:hAnsi="Arial" w:cs="Arial"/>
                <w:sz w:val="22"/>
                <w:szCs w:val="22"/>
              </w:rPr>
              <w:t xml:space="preserve">in </w:t>
            </w:r>
            <w:r w:rsidR="00066676">
              <w:rPr>
                <w:rFonts w:ascii="Arial" w:eastAsia="Arial" w:hAnsi="Arial" w:cs="Arial"/>
                <w:sz w:val="22"/>
                <w:szCs w:val="22"/>
              </w:rPr>
              <w:t>detail,</w:t>
            </w:r>
            <w:r w:rsidR="008670D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 xml:space="preserve">and it was agreed that </w:t>
            </w:r>
            <w:r w:rsidR="00F35D8E">
              <w:rPr>
                <w:rFonts w:ascii="Arial" w:eastAsia="Arial" w:hAnsi="Arial" w:cs="Arial"/>
                <w:sz w:val="22"/>
                <w:szCs w:val="22"/>
              </w:rPr>
              <w:t xml:space="preserve">planning enforcement </w:t>
            </w:r>
            <w:r w:rsidR="002C692E">
              <w:rPr>
                <w:rFonts w:ascii="Arial" w:eastAsia="Arial" w:hAnsi="Arial" w:cs="Arial"/>
                <w:sz w:val="22"/>
                <w:szCs w:val="22"/>
              </w:rPr>
              <w:t xml:space="preserve">(ERYC) </w:t>
            </w:r>
            <w:r w:rsidR="00F35D8E">
              <w:rPr>
                <w:rFonts w:ascii="Arial" w:eastAsia="Arial" w:hAnsi="Arial" w:cs="Arial"/>
                <w:sz w:val="22"/>
                <w:szCs w:val="22"/>
              </w:rPr>
              <w:t xml:space="preserve">will be asked to investigate 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 xml:space="preserve">whether there is </w:t>
            </w:r>
            <w:r w:rsidR="00950E10">
              <w:rPr>
                <w:rFonts w:ascii="Arial" w:eastAsia="Arial" w:hAnsi="Arial" w:cs="Arial"/>
                <w:sz w:val="22"/>
                <w:szCs w:val="22"/>
              </w:rPr>
              <w:t xml:space="preserve">planning </w:t>
            </w:r>
            <w:r w:rsidR="002C692E">
              <w:rPr>
                <w:rFonts w:ascii="Arial" w:eastAsia="Arial" w:hAnsi="Arial" w:cs="Arial"/>
                <w:sz w:val="22"/>
                <w:szCs w:val="22"/>
              </w:rPr>
              <w:t>permission to import materials onto site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950E10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CF2831">
              <w:rPr>
                <w:rFonts w:ascii="Arial" w:eastAsia="Arial" w:hAnsi="Arial" w:cs="Arial"/>
                <w:sz w:val="22"/>
                <w:szCs w:val="22"/>
              </w:rPr>
              <w:t xml:space="preserve">if </w:t>
            </w:r>
            <w:r w:rsidR="006C0ADA">
              <w:rPr>
                <w:rFonts w:ascii="Arial" w:eastAsia="Arial" w:hAnsi="Arial" w:cs="Arial"/>
                <w:sz w:val="22"/>
                <w:szCs w:val="22"/>
              </w:rPr>
              <w:t>so, whether there are</w:t>
            </w:r>
            <w:r w:rsidR="00CF2831">
              <w:rPr>
                <w:rFonts w:ascii="Arial" w:eastAsia="Arial" w:hAnsi="Arial" w:cs="Arial"/>
                <w:sz w:val="22"/>
                <w:szCs w:val="22"/>
              </w:rPr>
              <w:t xml:space="preserve"> controls on what is brought in. </w:t>
            </w:r>
          </w:p>
          <w:p w14:paraId="69882C99" w14:textId="7D09F7EF" w:rsidR="006C0ADA" w:rsidRDefault="006C0ADA" w:rsidP="00360C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8670D5">
              <w:rPr>
                <w:rFonts w:ascii="Arial" w:eastAsia="Arial" w:hAnsi="Arial" w:cs="Arial"/>
                <w:sz w:val="22"/>
                <w:szCs w:val="22"/>
              </w:rPr>
              <w:t xml:space="preserve">above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issues will </w:t>
            </w:r>
            <w:r w:rsidR="008670D5">
              <w:rPr>
                <w:rFonts w:ascii="Arial" w:eastAsia="Arial" w:hAnsi="Arial" w:cs="Arial"/>
                <w:sz w:val="22"/>
                <w:szCs w:val="22"/>
              </w:rPr>
              <w:t xml:space="preserve">also </w:t>
            </w:r>
            <w:r>
              <w:rPr>
                <w:rFonts w:ascii="Arial" w:eastAsia="Arial" w:hAnsi="Arial" w:cs="Arial"/>
                <w:sz w:val="22"/>
                <w:szCs w:val="22"/>
              </w:rPr>
              <w:t>be raised at the next community liaison meeting</w:t>
            </w:r>
            <w:r w:rsidR="008670D5">
              <w:rPr>
                <w:rFonts w:ascii="Arial" w:eastAsia="Arial" w:hAnsi="Arial" w:cs="Arial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 meeting date is to be chased up.</w:t>
            </w:r>
          </w:p>
          <w:p w14:paraId="335FE2C6" w14:textId="77777777" w:rsidR="006C0ADA" w:rsidRDefault="006C0ADA" w:rsidP="00360C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 issues to raise are:</w:t>
            </w:r>
          </w:p>
          <w:p w14:paraId="7CF94A3B" w14:textId="21284B5C" w:rsidR="003B7AFC" w:rsidRDefault="008670D5" w:rsidP="00360C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What the </w:t>
            </w:r>
            <w:r w:rsidR="00A94C12">
              <w:rPr>
                <w:rFonts w:ascii="Arial" w:eastAsia="Arial" w:hAnsi="Arial" w:cs="Arial"/>
                <w:sz w:val="22"/>
                <w:szCs w:val="22"/>
              </w:rPr>
              <w:t xml:space="preserve">new levels are and what the final levels / </w:t>
            </w:r>
            <w:r w:rsidR="003B7AFC">
              <w:rPr>
                <w:rFonts w:ascii="Arial" w:eastAsia="Arial" w:hAnsi="Arial" w:cs="Arial"/>
                <w:sz w:val="22"/>
                <w:szCs w:val="22"/>
              </w:rPr>
              <w:t>height</w:t>
            </w:r>
            <w:r w:rsidR="00A94C12">
              <w:rPr>
                <w:rFonts w:ascii="Arial" w:eastAsia="Arial" w:hAnsi="Arial" w:cs="Arial"/>
                <w:sz w:val="22"/>
                <w:szCs w:val="22"/>
              </w:rPr>
              <w:t xml:space="preserve"> will be</w:t>
            </w:r>
            <w:r w:rsidR="003B7AF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9345CF8" w14:textId="77777777" w:rsidR="008670D5" w:rsidRDefault="008670D5" w:rsidP="00360C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140F44">
              <w:rPr>
                <w:rFonts w:ascii="Arial" w:eastAsia="Arial" w:hAnsi="Arial" w:cs="Arial"/>
                <w:sz w:val="22"/>
                <w:szCs w:val="22"/>
              </w:rPr>
              <w:t xml:space="preserve">he </w:t>
            </w:r>
            <w:r w:rsidR="003B7AFC">
              <w:rPr>
                <w:rFonts w:ascii="Arial" w:eastAsia="Arial" w:hAnsi="Arial" w:cs="Arial"/>
                <w:sz w:val="22"/>
                <w:szCs w:val="22"/>
              </w:rPr>
              <w:t xml:space="preserve">timing </w:t>
            </w:r>
            <w:r w:rsidR="00140F44">
              <w:rPr>
                <w:rFonts w:ascii="Arial" w:eastAsia="Arial" w:hAnsi="Arial" w:cs="Arial"/>
                <w:sz w:val="22"/>
                <w:szCs w:val="22"/>
              </w:rPr>
              <w:t>of the</w:t>
            </w:r>
            <w:r w:rsidR="003B7AFC">
              <w:rPr>
                <w:rFonts w:ascii="Arial" w:eastAsia="Arial" w:hAnsi="Arial" w:cs="Arial"/>
                <w:sz w:val="22"/>
                <w:szCs w:val="22"/>
              </w:rPr>
              <w:t xml:space="preserve"> completion of the excavations</w:t>
            </w:r>
            <w:r w:rsidR="00140F4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D9130B5" w14:textId="7ACF196B" w:rsidR="007265CC" w:rsidRDefault="008670D5" w:rsidP="00360C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</w:t>
            </w:r>
            <w:r w:rsidR="00140F44">
              <w:rPr>
                <w:rFonts w:ascii="Arial" w:eastAsia="Arial" w:hAnsi="Arial" w:cs="Arial"/>
                <w:sz w:val="22"/>
                <w:szCs w:val="22"/>
              </w:rPr>
              <w:t xml:space="preserve">gress in connection to the biomass </w:t>
            </w:r>
            <w:r w:rsidR="007265CC">
              <w:rPr>
                <w:rFonts w:ascii="Arial" w:eastAsia="Arial" w:hAnsi="Arial" w:cs="Arial"/>
                <w:sz w:val="22"/>
                <w:szCs w:val="22"/>
              </w:rPr>
              <w:t>– where will it be connecting to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C0D3BB8" w14:textId="77777777" w:rsidR="008670D5" w:rsidRDefault="008670D5" w:rsidP="00360C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FBA2C9" w14:textId="457A3AC7" w:rsidR="008670D5" w:rsidRDefault="008670D5" w:rsidP="00360CA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1E55BE">
              <w:rPr>
                <w:rFonts w:ascii="Arial" w:eastAsia="Arial" w:hAnsi="Arial" w:cs="Arial"/>
                <w:sz w:val="22"/>
                <w:szCs w:val="22"/>
              </w:rPr>
              <w:t xml:space="preserve">approach to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funding of </w:t>
            </w:r>
            <w:r w:rsidR="001E55BE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433D77">
              <w:rPr>
                <w:rFonts w:ascii="Arial" w:eastAsia="Arial" w:hAnsi="Arial" w:cs="Arial"/>
                <w:sz w:val="22"/>
                <w:szCs w:val="22"/>
              </w:rPr>
              <w:t xml:space="preserve">ommunity projects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by Ashcourt was discussed in detail. It was agreed that it was </w:t>
            </w:r>
            <w:r w:rsidR="00F048C3">
              <w:rPr>
                <w:rFonts w:ascii="Arial" w:eastAsia="Arial" w:hAnsi="Arial" w:cs="Arial"/>
                <w:sz w:val="22"/>
                <w:szCs w:val="22"/>
              </w:rPr>
              <w:t xml:space="preserve">reasonable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to expect an </w:t>
            </w:r>
            <w:r w:rsidR="00F048C3">
              <w:rPr>
                <w:rFonts w:ascii="Arial" w:eastAsia="Arial" w:hAnsi="Arial" w:cs="Arial"/>
                <w:sz w:val="22"/>
                <w:szCs w:val="22"/>
              </w:rPr>
              <w:t>offer</w:t>
            </w:r>
            <w:r w:rsidR="00DA077C">
              <w:rPr>
                <w:rFonts w:ascii="Arial" w:eastAsia="Arial" w:hAnsi="Arial" w:cs="Arial"/>
                <w:sz w:val="22"/>
                <w:szCs w:val="22"/>
              </w:rPr>
              <w:t xml:space="preserve"> of some kind of community contribution to compensate for the </w:t>
            </w:r>
            <w:r w:rsidR="00E71AA5">
              <w:rPr>
                <w:rFonts w:ascii="Arial" w:eastAsia="Arial" w:hAnsi="Arial" w:cs="Arial"/>
                <w:sz w:val="22"/>
                <w:szCs w:val="22"/>
              </w:rPr>
              <w:t xml:space="preserve">disturbance/inconvenience caused by the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Gameslack </w:t>
            </w:r>
            <w:r w:rsidR="00E71AA5">
              <w:rPr>
                <w:rFonts w:ascii="Arial" w:eastAsia="Arial" w:hAnsi="Arial" w:cs="Arial"/>
                <w:sz w:val="22"/>
                <w:szCs w:val="22"/>
              </w:rPr>
              <w:t>development.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71AA5">
              <w:rPr>
                <w:rFonts w:ascii="Arial" w:eastAsia="Arial" w:hAnsi="Arial" w:cs="Arial"/>
                <w:sz w:val="22"/>
                <w:szCs w:val="22"/>
              </w:rPr>
              <w:t xml:space="preserve">GT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is to </w:t>
            </w:r>
            <w:r w:rsidR="00E71AA5">
              <w:rPr>
                <w:rFonts w:ascii="Arial" w:eastAsia="Arial" w:hAnsi="Arial" w:cs="Arial"/>
                <w:sz w:val="22"/>
                <w:szCs w:val="22"/>
              </w:rPr>
              <w:t xml:space="preserve">lead on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community projects working party so it is separate from the role GB/RL undertake on the </w:t>
            </w:r>
            <w:r w:rsidR="00EB05FC">
              <w:rPr>
                <w:rFonts w:ascii="Arial" w:eastAsia="Arial" w:hAnsi="Arial" w:cs="Arial"/>
                <w:sz w:val="22"/>
                <w:szCs w:val="22"/>
              </w:rPr>
              <w:t xml:space="preserve">community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liaison meetings and is to contact </w:t>
            </w:r>
            <w:r w:rsidR="00BA2251">
              <w:rPr>
                <w:rFonts w:ascii="Arial" w:eastAsia="Arial" w:hAnsi="Arial" w:cs="Arial"/>
                <w:sz w:val="22"/>
                <w:szCs w:val="22"/>
              </w:rPr>
              <w:t xml:space="preserve">Ashcourt </w:t>
            </w:r>
            <w:r>
              <w:rPr>
                <w:rFonts w:ascii="Arial" w:eastAsia="Arial" w:hAnsi="Arial" w:cs="Arial"/>
                <w:sz w:val="22"/>
                <w:szCs w:val="22"/>
              </w:rPr>
              <w:t>to discuss the funding of the following potential projects:</w:t>
            </w:r>
          </w:p>
          <w:p w14:paraId="575987DC" w14:textId="77777777" w:rsidR="008670D5" w:rsidRPr="00066676" w:rsidRDefault="00761FF9" w:rsidP="00066676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 w:rsidRPr="00066676">
              <w:rPr>
                <w:rFonts w:ascii="Arial" w:eastAsia="Arial" w:hAnsi="Arial" w:cs="Arial"/>
              </w:rPr>
              <w:t xml:space="preserve">Village hall </w:t>
            </w:r>
            <w:r w:rsidR="00CB576D" w:rsidRPr="00066676">
              <w:rPr>
                <w:rFonts w:ascii="Arial" w:eastAsia="Arial" w:hAnsi="Arial" w:cs="Arial"/>
              </w:rPr>
              <w:t>re-decoration/refurbishment</w:t>
            </w:r>
          </w:p>
          <w:p w14:paraId="3E1AE45A" w14:textId="77777777" w:rsidR="008670D5" w:rsidRPr="00066676" w:rsidRDefault="008670D5" w:rsidP="00066676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 w:rsidRPr="00066676">
              <w:rPr>
                <w:rFonts w:ascii="Arial" w:eastAsia="Arial" w:hAnsi="Arial" w:cs="Arial"/>
              </w:rPr>
              <w:t>C</w:t>
            </w:r>
            <w:r w:rsidR="00267BF4" w:rsidRPr="00066676">
              <w:rPr>
                <w:rFonts w:ascii="Arial" w:eastAsia="Arial" w:hAnsi="Arial" w:cs="Arial"/>
              </w:rPr>
              <w:t xml:space="preserve">ommemorative </w:t>
            </w:r>
            <w:r w:rsidR="005E7109" w:rsidRPr="00066676">
              <w:rPr>
                <w:rFonts w:ascii="Arial" w:eastAsia="Arial" w:hAnsi="Arial" w:cs="Arial"/>
              </w:rPr>
              <w:t>bench</w:t>
            </w:r>
            <w:r w:rsidR="004279E6" w:rsidRPr="00066676">
              <w:rPr>
                <w:rFonts w:ascii="Arial" w:eastAsia="Arial" w:hAnsi="Arial" w:cs="Arial"/>
              </w:rPr>
              <w:t xml:space="preserve">, </w:t>
            </w:r>
          </w:p>
          <w:p w14:paraId="513A2FD4" w14:textId="77777777" w:rsidR="008670D5" w:rsidRPr="00066676" w:rsidRDefault="008670D5" w:rsidP="00066676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 w:rsidRPr="00066676">
              <w:rPr>
                <w:rFonts w:ascii="Arial" w:eastAsia="Arial" w:hAnsi="Arial" w:cs="Arial"/>
              </w:rPr>
              <w:t>R</w:t>
            </w:r>
            <w:r w:rsidR="004279E6" w:rsidRPr="00066676">
              <w:rPr>
                <w:rFonts w:ascii="Arial" w:eastAsia="Arial" w:hAnsi="Arial" w:cs="Arial"/>
              </w:rPr>
              <w:t xml:space="preserve">oad </w:t>
            </w:r>
            <w:r w:rsidR="00A73C86" w:rsidRPr="00066676">
              <w:rPr>
                <w:rFonts w:ascii="Arial" w:eastAsia="Arial" w:hAnsi="Arial" w:cs="Arial"/>
              </w:rPr>
              <w:t>/</w:t>
            </w:r>
            <w:r w:rsidR="004279E6" w:rsidRPr="00066676">
              <w:rPr>
                <w:rFonts w:ascii="Arial" w:eastAsia="Arial" w:hAnsi="Arial" w:cs="Arial"/>
              </w:rPr>
              <w:t xml:space="preserve"> car parking near the village green</w:t>
            </w:r>
            <w:r w:rsidRPr="00066676">
              <w:rPr>
                <w:rFonts w:ascii="Arial" w:eastAsia="Arial" w:hAnsi="Arial" w:cs="Arial"/>
              </w:rPr>
              <w:t xml:space="preserve"> (address potholes)</w:t>
            </w:r>
          </w:p>
          <w:p w14:paraId="3A2A7D3F" w14:textId="4B08AA90" w:rsidR="00AC0AD1" w:rsidRPr="00066676" w:rsidRDefault="008670D5" w:rsidP="00066676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  <w:u w:val="single"/>
              </w:rPr>
            </w:pPr>
            <w:r w:rsidRPr="00066676">
              <w:rPr>
                <w:rFonts w:ascii="Arial" w:eastAsia="Arial" w:hAnsi="Arial" w:cs="Arial"/>
              </w:rPr>
              <w:t>P</w:t>
            </w:r>
            <w:r w:rsidR="00A74B77" w:rsidRPr="00066676">
              <w:rPr>
                <w:rFonts w:ascii="Arial" w:eastAsia="Arial" w:hAnsi="Arial" w:cs="Arial"/>
              </w:rPr>
              <w:t xml:space="preserve">otential </w:t>
            </w:r>
            <w:r w:rsidR="006F60D2" w:rsidRPr="00066676">
              <w:rPr>
                <w:rFonts w:ascii="Arial" w:eastAsia="Arial" w:hAnsi="Arial" w:cs="Arial"/>
              </w:rPr>
              <w:t>traffic calming measures</w:t>
            </w:r>
            <w:r w:rsidR="00A74B77" w:rsidRPr="00066676">
              <w:rPr>
                <w:rFonts w:ascii="Arial" w:eastAsia="Arial" w:hAnsi="Arial" w:cs="Arial"/>
              </w:rPr>
              <w:t xml:space="preserve"> e.g. gates</w:t>
            </w:r>
            <w:r w:rsidR="001046C8" w:rsidRPr="00066676">
              <w:rPr>
                <w:rFonts w:ascii="Arial" w:eastAsia="Arial" w:hAnsi="Arial" w:cs="Arial"/>
              </w:rPr>
              <w:t>, flashing signs</w:t>
            </w:r>
            <w:r w:rsidR="001B60B9" w:rsidRPr="00066676">
              <w:rPr>
                <w:rFonts w:ascii="Arial" w:eastAsia="Arial" w:hAnsi="Arial" w:cs="Arial"/>
              </w:rPr>
              <w:t xml:space="preserve"> - Councillors discussed trials / new funding which could be potentially </w:t>
            </w:r>
            <w:r w:rsidR="004261D9" w:rsidRPr="00066676">
              <w:rPr>
                <w:rFonts w:ascii="Arial" w:eastAsia="Arial" w:hAnsi="Arial" w:cs="Arial"/>
              </w:rPr>
              <w:t>match fund</w:t>
            </w:r>
            <w:r w:rsidR="001B60B9" w:rsidRPr="00066676">
              <w:rPr>
                <w:rFonts w:ascii="Arial" w:eastAsia="Arial" w:hAnsi="Arial" w:cs="Arial"/>
              </w:rPr>
              <w:t>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D2F0D" w14:textId="77777777" w:rsidR="00AC0AD1" w:rsidRDefault="00AC0AD1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4B065C5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4A8DA1E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403D74B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7927A5C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499968B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0B080C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5E10919" w14:textId="71D33F06" w:rsidR="00920C43" w:rsidRDefault="001B60B9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  <w:p w14:paraId="7BBE1F33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965F475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628BA73" w14:textId="77777777" w:rsidR="00920C43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F1D6D6F" w14:textId="77777777" w:rsidR="00920C43" w:rsidRDefault="00920C43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49E8610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407CD03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D634C79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099AEA2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8FCA78F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F42997C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819A797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3B50B76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0B78A56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D2A1228" w14:textId="7B06DD7C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GB/RL</w:t>
            </w:r>
          </w:p>
          <w:p w14:paraId="315CB908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0434705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BDABBCA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D5E4ECA" w14:textId="560E39A9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GB/RL</w:t>
            </w:r>
          </w:p>
          <w:p w14:paraId="51653898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BCBA538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B51024F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1FF6063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AF2CAE0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2FA1F10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848790D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7940AB1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F4D552B" w14:textId="77777777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DEAAB0A" w14:textId="14271ED4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</w:t>
            </w:r>
          </w:p>
          <w:p w14:paraId="0B139ED3" w14:textId="0E7DDF61" w:rsidR="008670D5" w:rsidRDefault="008670D5" w:rsidP="00920C43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AD1" w:rsidRPr="009215B9" w14:paraId="1D2A8BD1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8E956D" w14:textId="36F34874" w:rsidR="00AC0AD1" w:rsidRDefault="00AC0AD1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9.</w:t>
            </w:r>
            <w:r w:rsidR="00920C43">
              <w:rPr>
                <w:rFonts w:ascii="Arial" w:hAnsi="Arial" w:cs="Arial"/>
                <w:sz w:val="22"/>
                <w:szCs w:val="22"/>
              </w:rPr>
              <w:t>0</w:t>
            </w:r>
            <w:r w:rsidR="001B60B9">
              <w:rPr>
                <w:rFonts w:ascii="Arial" w:hAnsi="Arial" w:cs="Arial"/>
                <w:sz w:val="22"/>
                <w:szCs w:val="22"/>
              </w:rPr>
              <w:t>8</w:t>
            </w:r>
            <w:r w:rsidR="00920C4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07791F" w14:textId="47E2F55C" w:rsidR="00AC0AD1" w:rsidRPr="00FA1524" w:rsidRDefault="00AC0AD1" w:rsidP="00AC0A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1524">
              <w:rPr>
                <w:rFonts w:ascii="Arial" w:hAnsi="Arial" w:cs="Arial"/>
                <w:sz w:val="22"/>
                <w:szCs w:val="22"/>
                <w:u w:val="single"/>
              </w:rPr>
              <w:t>Streetscene</w:t>
            </w:r>
          </w:p>
          <w:p w14:paraId="577CEB6F" w14:textId="77777777" w:rsidR="001B60B9" w:rsidRDefault="001B60B9" w:rsidP="00AC0A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following matters were raised for further action:</w:t>
            </w:r>
          </w:p>
          <w:p w14:paraId="67F6FF2D" w14:textId="7BA9500D" w:rsidR="00EF4D77" w:rsidRPr="00066676" w:rsidRDefault="001B60B9" w:rsidP="0006667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66676">
              <w:rPr>
                <w:rFonts w:ascii="Arial" w:hAnsi="Arial" w:cs="Arial"/>
              </w:rPr>
              <w:t xml:space="preserve">The need for a </w:t>
            </w:r>
            <w:r w:rsidR="00595D4C" w:rsidRPr="00066676">
              <w:rPr>
                <w:rFonts w:ascii="Arial" w:hAnsi="Arial" w:cs="Arial"/>
              </w:rPr>
              <w:t>rubbish bin in the layby near the roundabout</w:t>
            </w:r>
            <w:r w:rsidRPr="00066676">
              <w:rPr>
                <w:rFonts w:ascii="Arial" w:hAnsi="Arial" w:cs="Arial"/>
              </w:rPr>
              <w:t>,</w:t>
            </w:r>
            <w:r w:rsidR="00595D4C" w:rsidRPr="00066676">
              <w:rPr>
                <w:rFonts w:ascii="Arial" w:hAnsi="Arial" w:cs="Arial"/>
              </w:rPr>
              <w:t xml:space="preserve"> as there always seems to be someone parked there and rubbish</w:t>
            </w:r>
            <w:r w:rsidRPr="00066676">
              <w:rPr>
                <w:rFonts w:ascii="Arial" w:hAnsi="Arial" w:cs="Arial"/>
              </w:rPr>
              <w:t xml:space="preserve"> is </w:t>
            </w:r>
            <w:r w:rsidR="000F5220" w:rsidRPr="00066676">
              <w:rPr>
                <w:rFonts w:ascii="Arial" w:hAnsi="Arial" w:cs="Arial"/>
              </w:rPr>
              <w:t>regularly</w:t>
            </w:r>
            <w:r w:rsidR="00595D4C" w:rsidRPr="00066676">
              <w:rPr>
                <w:rFonts w:ascii="Arial" w:hAnsi="Arial" w:cs="Arial"/>
              </w:rPr>
              <w:t xml:space="preserve"> left</w:t>
            </w:r>
            <w:r w:rsidRPr="00066676">
              <w:rPr>
                <w:rFonts w:ascii="Arial" w:hAnsi="Arial" w:cs="Arial"/>
              </w:rPr>
              <w:t xml:space="preserve"> – to be reported to ERYC.</w:t>
            </w:r>
          </w:p>
          <w:p w14:paraId="63D73F2C" w14:textId="277F7E28" w:rsidR="001B60B9" w:rsidRPr="00066676" w:rsidRDefault="001B60B9" w:rsidP="0006667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66676">
              <w:rPr>
                <w:rFonts w:ascii="Arial" w:hAnsi="Arial" w:cs="Arial"/>
              </w:rPr>
              <w:t xml:space="preserve">Instances of </w:t>
            </w:r>
            <w:r w:rsidR="00EF4D77" w:rsidRPr="00066676">
              <w:rPr>
                <w:rFonts w:ascii="Arial" w:hAnsi="Arial" w:cs="Arial"/>
              </w:rPr>
              <w:t xml:space="preserve">parking too close to a junction </w:t>
            </w:r>
            <w:r w:rsidRPr="00066676">
              <w:rPr>
                <w:rFonts w:ascii="Arial" w:hAnsi="Arial" w:cs="Arial"/>
              </w:rPr>
              <w:t xml:space="preserve">- </w:t>
            </w:r>
            <w:r w:rsidR="00EF4D77" w:rsidRPr="00066676">
              <w:rPr>
                <w:rFonts w:ascii="Arial" w:hAnsi="Arial" w:cs="Arial"/>
              </w:rPr>
              <w:t xml:space="preserve">AD </w:t>
            </w:r>
            <w:r w:rsidRPr="00066676">
              <w:rPr>
                <w:rFonts w:ascii="Arial" w:hAnsi="Arial" w:cs="Arial"/>
              </w:rPr>
              <w:t>has reported this to ERYC.</w:t>
            </w:r>
          </w:p>
          <w:p w14:paraId="73B61ABC" w14:textId="77777777" w:rsidR="001B60B9" w:rsidRPr="00066676" w:rsidRDefault="001B60B9" w:rsidP="0006667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66676">
              <w:rPr>
                <w:rFonts w:ascii="Arial" w:hAnsi="Arial" w:cs="Arial"/>
              </w:rPr>
              <w:t>The need for a sign to s</w:t>
            </w:r>
            <w:r w:rsidR="00210D9F" w:rsidRPr="00066676">
              <w:rPr>
                <w:rFonts w:ascii="Arial" w:hAnsi="Arial" w:cs="Arial"/>
              </w:rPr>
              <w:t xml:space="preserve">top parking in </w:t>
            </w:r>
            <w:r w:rsidRPr="00066676">
              <w:rPr>
                <w:rFonts w:ascii="Arial" w:hAnsi="Arial" w:cs="Arial"/>
              </w:rPr>
              <w:t xml:space="preserve">the </w:t>
            </w:r>
            <w:r w:rsidR="00210D9F" w:rsidRPr="00066676">
              <w:rPr>
                <w:rFonts w:ascii="Arial" w:hAnsi="Arial" w:cs="Arial"/>
              </w:rPr>
              <w:t xml:space="preserve">police </w:t>
            </w:r>
            <w:r w:rsidRPr="00066676">
              <w:rPr>
                <w:rFonts w:ascii="Arial" w:hAnsi="Arial" w:cs="Arial"/>
              </w:rPr>
              <w:t xml:space="preserve">vehicle </w:t>
            </w:r>
            <w:r w:rsidR="00210D9F" w:rsidRPr="00066676">
              <w:rPr>
                <w:rFonts w:ascii="Arial" w:hAnsi="Arial" w:cs="Arial"/>
              </w:rPr>
              <w:t xml:space="preserve">layby – </w:t>
            </w:r>
            <w:r w:rsidRPr="00066676">
              <w:rPr>
                <w:rFonts w:ascii="Arial" w:hAnsi="Arial" w:cs="Arial"/>
              </w:rPr>
              <w:t>this has been previously requested and needs chasing up.</w:t>
            </w:r>
          </w:p>
          <w:p w14:paraId="2BDF5771" w14:textId="32E5469C" w:rsidR="00AC0AD1" w:rsidRPr="00066676" w:rsidRDefault="001B60B9" w:rsidP="0006667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066676">
              <w:rPr>
                <w:rFonts w:ascii="Arial" w:hAnsi="Arial" w:cs="Arial"/>
              </w:rPr>
              <w:t>B</w:t>
            </w:r>
            <w:r w:rsidR="00210D9F" w:rsidRPr="00066676">
              <w:rPr>
                <w:rFonts w:ascii="Arial" w:hAnsi="Arial" w:cs="Arial"/>
              </w:rPr>
              <w:t xml:space="preserve">ranches hanging over / in </w:t>
            </w:r>
            <w:r w:rsidRPr="00066676">
              <w:rPr>
                <w:rFonts w:ascii="Arial" w:hAnsi="Arial" w:cs="Arial"/>
              </w:rPr>
              <w:t xml:space="preserve">the pond </w:t>
            </w:r>
            <w:r w:rsidR="00210D9F" w:rsidRPr="00066676">
              <w:rPr>
                <w:rFonts w:ascii="Arial" w:hAnsi="Arial" w:cs="Arial"/>
              </w:rPr>
              <w:t>– GT / RL to arrange</w:t>
            </w:r>
            <w:r w:rsidR="00056EC5" w:rsidRPr="00066676">
              <w:rPr>
                <w:rFonts w:ascii="Arial" w:hAnsi="Arial" w:cs="Arial"/>
              </w:rPr>
              <w:t xml:space="preserve"> pond clearance / tidy up.</w:t>
            </w:r>
            <w:r w:rsidR="00F61B85" w:rsidRPr="00066676">
              <w:rPr>
                <w:rFonts w:ascii="Arial" w:hAnsi="Arial" w:cs="Arial"/>
              </w:rPr>
              <w:t xml:space="preserve"> </w:t>
            </w:r>
            <w:r w:rsidRPr="00066676">
              <w:rPr>
                <w:rFonts w:ascii="Arial" w:hAnsi="Arial" w:cs="Arial"/>
              </w:rPr>
              <w:t xml:space="preserve">This is also to be added to the </w:t>
            </w:r>
            <w:r w:rsidR="00056EC5" w:rsidRPr="00066676">
              <w:rPr>
                <w:rFonts w:ascii="Arial" w:hAnsi="Arial" w:cs="Arial"/>
              </w:rPr>
              <w:t xml:space="preserve">list of </w:t>
            </w:r>
            <w:r w:rsidRPr="00066676">
              <w:rPr>
                <w:rFonts w:ascii="Arial" w:hAnsi="Arial" w:cs="Arial"/>
              </w:rPr>
              <w:t xml:space="preserve">potential </w:t>
            </w:r>
            <w:r w:rsidR="00056EC5" w:rsidRPr="00066676">
              <w:rPr>
                <w:rFonts w:ascii="Arial" w:hAnsi="Arial" w:cs="Arial"/>
              </w:rPr>
              <w:t>community projects</w:t>
            </w:r>
            <w:r w:rsidRPr="00066676">
              <w:rPr>
                <w:rFonts w:ascii="Arial" w:hAnsi="Arial" w:cs="Arial"/>
              </w:rPr>
              <w:t xml:space="preserve"> for Ashcourt.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D482A" w14:textId="77777777" w:rsidR="00AC0AD1" w:rsidRDefault="00AC0AD1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5717C23" w14:textId="77777777" w:rsidR="00AC0AD1" w:rsidRDefault="00AC0AD1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0CD6392" w14:textId="77777777" w:rsidR="00AC0AD1" w:rsidRDefault="00920C43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  <w:p w14:paraId="23314354" w14:textId="77777777" w:rsidR="001B60B9" w:rsidRDefault="001B60B9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4903D17" w14:textId="77777777" w:rsidR="001B60B9" w:rsidRDefault="001B60B9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CF61A5A" w14:textId="77777777" w:rsidR="001B60B9" w:rsidRDefault="001B60B9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DD8047D" w14:textId="77777777" w:rsidR="001B60B9" w:rsidRDefault="001B60B9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4C9A143" w14:textId="77777777" w:rsidR="001B60B9" w:rsidRDefault="001B60B9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  <w:p w14:paraId="781234BB" w14:textId="77777777" w:rsidR="001B60B9" w:rsidRDefault="001B60B9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22A55CE" w14:textId="0FD751B5" w:rsidR="001B60B9" w:rsidRDefault="001B60B9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</w:t>
            </w:r>
          </w:p>
        </w:tc>
      </w:tr>
      <w:tr w:rsidR="00AC0AD1" w:rsidRPr="009215B9" w14:paraId="3556EC79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28B73" w14:textId="205F9B68" w:rsidR="00AC0AD1" w:rsidRDefault="00AC0AD1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  <w:r w:rsidR="00920C43">
              <w:rPr>
                <w:rFonts w:ascii="Arial" w:hAnsi="Arial" w:cs="Arial"/>
                <w:sz w:val="22"/>
                <w:szCs w:val="22"/>
              </w:rPr>
              <w:t>0</w:t>
            </w:r>
            <w:r w:rsidR="00802A81">
              <w:rPr>
                <w:rFonts w:ascii="Arial" w:hAnsi="Arial" w:cs="Arial"/>
                <w:sz w:val="22"/>
                <w:szCs w:val="22"/>
              </w:rPr>
              <w:t>8</w:t>
            </w:r>
            <w:r w:rsidR="00920C4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C68F0" w14:textId="4C784B0C" w:rsidR="00AC0AD1" w:rsidRPr="00BE22B5" w:rsidRDefault="00AC0AD1" w:rsidP="00AC0A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Traffic</w:t>
            </w:r>
          </w:p>
          <w:p w14:paraId="370B5F3D" w14:textId="77777777" w:rsidR="004B4B34" w:rsidRDefault="001B60B9" w:rsidP="00060F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advised that Inspector </w:t>
            </w:r>
            <w:r w:rsidR="005923CC">
              <w:rPr>
                <w:rFonts w:ascii="Arial" w:eastAsia="Arial" w:hAnsi="Arial" w:cs="Arial"/>
                <w:sz w:val="22"/>
                <w:szCs w:val="22"/>
              </w:rPr>
              <w:t xml:space="preserve">Ian Foster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1B60B9">
              <w:rPr>
                <w:rFonts w:ascii="Arial" w:eastAsia="Arial" w:hAnsi="Arial" w:cs="Arial"/>
                <w:sz w:val="22"/>
                <w:szCs w:val="22"/>
              </w:rPr>
              <w:t>Bridlington, Driffield &amp; Holderness Neighbourhood Team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, Humberside Police) was unable to </w:t>
            </w:r>
            <w:r w:rsidR="005923CC">
              <w:rPr>
                <w:rFonts w:ascii="Arial" w:eastAsia="Arial" w:hAnsi="Arial" w:cs="Arial"/>
                <w:sz w:val="22"/>
                <w:szCs w:val="22"/>
              </w:rPr>
              <w:t xml:space="preserve">attend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the meeting </w:t>
            </w:r>
            <w:r w:rsidR="005923CC">
              <w:rPr>
                <w:rFonts w:ascii="Arial" w:eastAsia="Arial" w:hAnsi="Arial" w:cs="Arial"/>
                <w:sz w:val="22"/>
                <w:szCs w:val="22"/>
              </w:rPr>
              <w:t xml:space="preserve">but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intends to come to </w:t>
            </w:r>
            <w:r w:rsidR="005923CC">
              <w:rPr>
                <w:rFonts w:ascii="Arial" w:eastAsia="Arial" w:hAnsi="Arial" w:cs="Arial"/>
                <w:sz w:val="22"/>
                <w:szCs w:val="22"/>
              </w:rPr>
              <w:t xml:space="preserve">future meetings. He has confirmed he is doing background checks </w:t>
            </w:r>
            <w:r w:rsidR="009663D3">
              <w:rPr>
                <w:rFonts w:ascii="Arial" w:eastAsia="Arial" w:hAnsi="Arial" w:cs="Arial"/>
                <w:sz w:val="22"/>
                <w:szCs w:val="22"/>
              </w:rPr>
              <w:t>on traffic</w:t>
            </w:r>
            <w:r w:rsidR="009152DA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152DA">
              <w:rPr>
                <w:rFonts w:ascii="Arial" w:eastAsia="Arial" w:hAnsi="Arial" w:cs="Arial"/>
                <w:sz w:val="22"/>
                <w:szCs w:val="22"/>
              </w:rPr>
              <w:t xml:space="preserve">RL </w:t>
            </w:r>
            <w:r w:rsidR="009663D3">
              <w:rPr>
                <w:rFonts w:ascii="Arial" w:eastAsia="Arial" w:hAnsi="Arial" w:cs="Arial"/>
                <w:sz w:val="22"/>
                <w:szCs w:val="22"/>
              </w:rPr>
              <w:t>noted previous data from surveys w</w:t>
            </w:r>
            <w:r w:rsidR="009152DA">
              <w:rPr>
                <w:rFonts w:ascii="Arial" w:eastAsia="Arial" w:hAnsi="Arial" w:cs="Arial"/>
                <w:sz w:val="22"/>
                <w:szCs w:val="22"/>
              </w:rPr>
              <w:t>as</w:t>
            </w:r>
            <w:r w:rsidR="009663D3">
              <w:rPr>
                <w:rFonts w:ascii="Arial" w:eastAsia="Arial" w:hAnsi="Arial" w:cs="Arial"/>
                <w:sz w:val="22"/>
                <w:szCs w:val="22"/>
              </w:rPr>
              <w:t xml:space="preserve"> questionable.</w:t>
            </w:r>
          </w:p>
          <w:p w14:paraId="21CFCAF9" w14:textId="77777777" w:rsidR="004B4B34" w:rsidRDefault="004B4B34" w:rsidP="00060F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Councillors noted there </w:t>
            </w:r>
            <w:r w:rsidR="007E771B">
              <w:rPr>
                <w:rFonts w:ascii="Arial" w:eastAsia="Arial" w:hAnsi="Arial" w:cs="Arial"/>
                <w:sz w:val="22"/>
                <w:szCs w:val="22"/>
              </w:rPr>
              <w:t xml:space="preserve">is a new </w:t>
            </w:r>
            <w:r w:rsidR="00CE700C">
              <w:rPr>
                <w:rFonts w:ascii="Arial" w:eastAsia="Arial" w:hAnsi="Arial" w:cs="Arial"/>
                <w:sz w:val="22"/>
                <w:szCs w:val="22"/>
              </w:rPr>
              <w:t xml:space="preserve">means of recording data </w:t>
            </w:r>
            <w:r w:rsidR="007E771B">
              <w:rPr>
                <w:rFonts w:ascii="Arial" w:eastAsia="Arial" w:hAnsi="Arial" w:cs="Arial"/>
                <w:sz w:val="22"/>
                <w:szCs w:val="22"/>
              </w:rPr>
              <w:t xml:space="preserve">which is available </w:t>
            </w:r>
            <w:r w:rsidR="00BC775B">
              <w:rPr>
                <w:rFonts w:ascii="Arial" w:eastAsia="Arial" w:hAnsi="Arial" w:cs="Arial"/>
                <w:sz w:val="22"/>
                <w:szCs w:val="22"/>
              </w:rPr>
              <w:t xml:space="preserve">which could go hand in hand with </w:t>
            </w:r>
            <w:r w:rsidR="001727F3">
              <w:rPr>
                <w:rFonts w:ascii="Arial" w:eastAsia="Arial" w:hAnsi="Arial" w:cs="Arial"/>
                <w:sz w:val="22"/>
                <w:szCs w:val="22"/>
              </w:rPr>
              <w:t>looking at signage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1727F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07B90">
              <w:rPr>
                <w:rFonts w:ascii="Arial" w:eastAsia="Arial" w:hAnsi="Arial" w:cs="Arial"/>
                <w:sz w:val="22"/>
                <w:szCs w:val="22"/>
              </w:rPr>
              <w:t>speed restrictions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and other traffic calming measures. There was detailed discussion on issues to be reviewed including:</w:t>
            </w:r>
          </w:p>
          <w:p w14:paraId="0A49C8F6" w14:textId="77777777" w:rsidR="004B4B34" w:rsidRPr="004B4B34" w:rsidRDefault="004B4B34" w:rsidP="004B4B34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004B4B34">
              <w:rPr>
                <w:rFonts w:ascii="Arial" w:eastAsia="Arial" w:hAnsi="Arial" w:cs="Arial"/>
              </w:rPr>
              <w:t xml:space="preserve">Whether current </w:t>
            </w:r>
            <w:r w:rsidR="00CE700C" w:rsidRPr="004B4B34">
              <w:rPr>
                <w:rFonts w:ascii="Arial" w:eastAsia="Arial" w:hAnsi="Arial" w:cs="Arial"/>
              </w:rPr>
              <w:t xml:space="preserve">signage </w:t>
            </w:r>
            <w:r w:rsidRPr="004B4B34">
              <w:rPr>
                <w:rFonts w:ascii="Arial" w:eastAsia="Arial" w:hAnsi="Arial" w:cs="Arial"/>
              </w:rPr>
              <w:t xml:space="preserve">should be revised including main directional and brown scenic route signage, as it could be </w:t>
            </w:r>
            <w:r w:rsidR="00CE700C" w:rsidRPr="004B4B34">
              <w:rPr>
                <w:rFonts w:ascii="Arial" w:eastAsia="Arial" w:hAnsi="Arial" w:cs="Arial"/>
              </w:rPr>
              <w:t>push</w:t>
            </w:r>
            <w:r w:rsidR="008970B1" w:rsidRPr="004B4B34">
              <w:rPr>
                <w:rFonts w:ascii="Arial" w:eastAsia="Arial" w:hAnsi="Arial" w:cs="Arial"/>
              </w:rPr>
              <w:t>ing</w:t>
            </w:r>
            <w:r w:rsidR="00CE700C" w:rsidRPr="004B4B34">
              <w:rPr>
                <w:rFonts w:ascii="Arial" w:eastAsia="Arial" w:hAnsi="Arial" w:cs="Arial"/>
              </w:rPr>
              <w:t xml:space="preserve"> traffic </w:t>
            </w:r>
            <w:r w:rsidR="003743BB" w:rsidRPr="004B4B34">
              <w:rPr>
                <w:rFonts w:ascii="Arial" w:eastAsia="Arial" w:hAnsi="Arial" w:cs="Arial"/>
              </w:rPr>
              <w:t>through the village</w:t>
            </w:r>
            <w:r w:rsidR="00105C60" w:rsidRPr="004B4B34">
              <w:rPr>
                <w:rFonts w:ascii="Arial" w:eastAsia="Arial" w:hAnsi="Arial" w:cs="Arial"/>
              </w:rPr>
              <w:t xml:space="preserve"> rather than just </w:t>
            </w:r>
            <w:r w:rsidRPr="004B4B34">
              <w:rPr>
                <w:rFonts w:ascii="Arial" w:eastAsia="Arial" w:hAnsi="Arial" w:cs="Arial"/>
              </w:rPr>
              <w:t xml:space="preserve">signposting </w:t>
            </w:r>
            <w:r w:rsidR="00A07B90" w:rsidRPr="004B4B34">
              <w:rPr>
                <w:rFonts w:ascii="Arial" w:eastAsia="Arial" w:hAnsi="Arial" w:cs="Arial"/>
              </w:rPr>
              <w:t xml:space="preserve">local </w:t>
            </w:r>
            <w:r w:rsidRPr="004B4B34">
              <w:rPr>
                <w:rFonts w:ascii="Arial" w:eastAsia="Arial" w:hAnsi="Arial" w:cs="Arial"/>
              </w:rPr>
              <w:t>access.</w:t>
            </w:r>
            <w:r w:rsidR="000C65A7" w:rsidRPr="004B4B34">
              <w:rPr>
                <w:rFonts w:ascii="Arial" w:eastAsia="Arial" w:hAnsi="Arial" w:cs="Arial"/>
              </w:rPr>
              <w:t xml:space="preserve"> </w:t>
            </w:r>
          </w:p>
          <w:p w14:paraId="443ABD7D" w14:textId="77777777" w:rsidR="004B4B34" w:rsidRPr="004B4B34" w:rsidRDefault="008F0C82" w:rsidP="004B4B34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004B4B34">
              <w:rPr>
                <w:rFonts w:ascii="Arial" w:eastAsia="Arial" w:hAnsi="Arial" w:cs="Arial"/>
              </w:rPr>
              <w:lastRenderedPageBreak/>
              <w:t xml:space="preserve">Main offenders </w:t>
            </w:r>
            <w:r w:rsidR="004B4B34" w:rsidRPr="004B4B34">
              <w:rPr>
                <w:rFonts w:ascii="Arial" w:eastAsia="Arial" w:hAnsi="Arial" w:cs="Arial"/>
              </w:rPr>
              <w:t xml:space="preserve">in terms of speeding / noise </w:t>
            </w:r>
            <w:r w:rsidR="00E03967" w:rsidRPr="004B4B34">
              <w:rPr>
                <w:rFonts w:ascii="Arial" w:eastAsia="Arial" w:hAnsi="Arial" w:cs="Arial"/>
              </w:rPr>
              <w:t xml:space="preserve">seem to be </w:t>
            </w:r>
            <w:r w:rsidR="008C7182" w:rsidRPr="004B4B34">
              <w:rPr>
                <w:rFonts w:ascii="Arial" w:eastAsia="Arial" w:hAnsi="Arial" w:cs="Arial"/>
              </w:rPr>
              <w:t>commuters</w:t>
            </w:r>
            <w:r w:rsidRPr="004B4B34">
              <w:rPr>
                <w:rFonts w:ascii="Arial" w:eastAsia="Arial" w:hAnsi="Arial" w:cs="Arial"/>
              </w:rPr>
              <w:t xml:space="preserve"> who come through the village </w:t>
            </w:r>
            <w:r w:rsidR="004B4B34" w:rsidRPr="004B4B34">
              <w:rPr>
                <w:rFonts w:ascii="Arial" w:eastAsia="Arial" w:hAnsi="Arial" w:cs="Arial"/>
              </w:rPr>
              <w:t>daily at</w:t>
            </w:r>
            <w:r w:rsidR="00217F3D" w:rsidRPr="004B4B34">
              <w:rPr>
                <w:rFonts w:ascii="Arial" w:eastAsia="Arial" w:hAnsi="Arial" w:cs="Arial"/>
              </w:rPr>
              <w:t xml:space="preserve"> 6.30am-8am</w:t>
            </w:r>
            <w:r w:rsidR="004B4B34" w:rsidRPr="004B4B34">
              <w:rPr>
                <w:rFonts w:ascii="Arial" w:eastAsia="Arial" w:hAnsi="Arial" w:cs="Arial"/>
              </w:rPr>
              <w:t xml:space="preserve"> and at 4.30-6pm – can the speed camera vans be scheduled for these peak times as a better deterrent</w:t>
            </w:r>
          </w:p>
          <w:p w14:paraId="5CD018F6" w14:textId="4167125E" w:rsidR="0049516B" w:rsidRPr="004B4B34" w:rsidRDefault="004B4B34" w:rsidP="004B4B34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004B4B34">
              <w:rPr>
                <w:rFonts w:ascii="Arial" w:eastAsia="Arial" w:hAnsi="Arial" w:cs="Arial"/>
              </w:rPr>
              <w:t>T</w:t>
            </w:r>
            <w:r w:rsidR="00217F3D" w:rsidRPr="004B4B34">
              <w:rPr>
                <w:rFonts w:ascii="Arial" w:eastAsia="Arial" w:hAnsi="Arial" w:cs="Arial"/>
              </w:rPr>
              <w:t xml:space="preserve">he bend </w:t>
            </w:r>
            <w:r w:rsidRPr="004B4B34">
              <w:rPr>
                <w:rFonts w:ascii="Arial" w:eastAsia="Arial" w:hAnsi="Arial" w:cs="Arial"/>
              </w:rPr>
              <w:t xml:space="preserve">in the village </w:t>
            </w:r>
            <w:r w:rsidR="00217F3D" w:rsidRPr="004B4B34">
              <w:rPr>
                <w:rFonts w:ascii="Arial" w:eastAsia="Arial" w:hAnsi="Arial" w:cs="Arial"/>
              </w:rPr>
              <w:t xml:space="preserve">and speed of traffic </w:t>
            </w:r>
            <w:r w:rsidRPr="004B4B34">
              <w:rPr>
                <w:rFonts w:ascii="Arial" w:eastAsia="Arial" w:hAnsi="Arial" w:cs="Arial"/>
              </w:rPr>
              <w:t xml:space="preserve">make it </w:t>
            </w:r>
            <w:r w:rsidR="00217F3D" w:rsidRPr="004B4B34">
              <w:rPr>
                <w:rFonts w:ascii="Arial" w:eastAsia="Arial" w:hAnsi="Arial" w:cs="Arial"/>
              </w:rPr>
              <w:t>difficult to park cars there</w:t>
            </w:r>
            <w:r w:rsidRPr="004B4B34">
              <w:rPr>
                <w:rFonts w:ascii="Arial" w:eastAsia="Arial" w:hAnsi="Arial" w:cs="Arial"/>
              </w:rPr>
              <w:t xml:space="preserve"> including emergency vehicles - s</w:t>
            </w:r>
            <w:r w:rsidR="0049516B" w:rsidRPr="004B4B34">
              <w:rPr>
                <w:rFonts w:ascii="Arial" w:eastAsia="Arial" w:hAnsi="Arial" w:cs="Arial"/>
              </w:rPr>
              <w:t>hould it be a 20mph zone?</w:t>
            </w:r>
          </w:p>
          <w:p w14:paraId="354A3FC4" w14:textId="318D79D5" w:rsidR="005D76FD" w:rsidRPr="004B4B34" w:rsidRDefault="004B4B34" w:rsidP="004B4B34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</w:rPr>
            </w:pPr>
            <w:r w:rsidRPr="004B4B34">
              <w:rPr>
                <w:rFonts w:ascii="Arial" w:eastAsia="Arial" w:hAnsi="Arial" w:cs="Arial"/>
              </w:rPr>
              <w:t xml:space="preserve">The </w:t>
            </w:r>
            <w:r w:rsidR="0049516B" w:rsidRPr="004B4B34">
              <w:rPr>
                <w:rFonts w:ascii="Arial" w:eastAsia="Arial" w:hAnsi="Arial" w:cs="Arial"/>
              </w:rPr>
              <w:t>speed of traffic on B1</w:t>
            </w:r>
            <w:r w:rsidR="00254B34" w:rsidRPr="004B4B34">
              <w:rPr>
                <w:rFonts w:ascii="Arial" w:eastAsia="Arial" w:hAnsi="Arial" w:cs="Arial"/>
              </w:rPr>
              <w:t xml:space="preserve">248 </w:t>
            </w:r>
            <w:r w:rsidRPr="004B4B34">
              <w:rPr>
                <w:rFonts w:ascii="Arial" w:eastAsia="Arial" w:hAnsi="Arial" w:cs="Arial"/>
              </w:rPr>
              <w:t xml:space="preserve">makes the </w:t>
            </w:r>
            <w:r w:rsidR="00254B34" w:rsidRPr="004B4B34">
              <w:rPr>
                <w:rFonts w:ascii="Arial" w:eastAsia="Arial" w:hAnsi="Arial" w:cs="Arial"/>
              </w:rPr>
              <w:t>turn into / out of Towthorpe junction challenging</w:t>
            </w:r>
            <w:r w:rsidRPr="004B4B34">
              <w:rPr>
                <w:rFonts w:ascii="Arial" w:eastAsia="Arial" w:hAnsi="Arial" w:cs="Arial"/>
              </w:rPr>
              <w:t xml:space="preserve"> - more </w:t>
            </w:r>
            <w:r w:rsidR="005D76FD" w:rsidRPr="004B4B34">
              <w:rPr>
                <w:rFonts w:ascii="Arial" w:eastAsia="Arial" w:hAnsi="Arial" w:cs="Arial"/>
              </w:rPr>
              <w:t xml:space="preserve">signage </w:t>
            </w:r>
            <w:r w:rsidRPr="004B4B34">
              <w:rPr>
                <w:rFonts w:ascii="Arial" w:eastAsia="Arial" w:hAnsi="Arial" w:cs="Arial"/>
              </w:rPr>
              <w:t xml:space="preserve">is needed </w:t>
            </w:r>
            <w:r w:rsidR="005D76FD" w:rsidRPr="004B4B34">
              <w:rPr>
                <w:rFonts w:ascii="Arial" w:eastAsia="Arial" w:hAnsi="Arial" w:cs="Arial"/>
              </w:rPr>
              <w:t>to slow traffic down.</w:t>
            </w:r>
          </w:p>
          <w:p w14:paraId="0165048B" w14:textId="5E3BC269" w:rsidR="00DC7212" w:rsidRDefault="004B4B34" w:rsidP="00060F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ML</w:t>
            </w:r>
            <w:r w:rsidR="00066676">
              <w:rPr>
                <w:rFonts w:ascii="Arial" w:eastAsia="Arial" w:hAnsi="Arial" w:cs="Arial"/>
                <w:sz w:val="22"/>
                <w:szCs w:val="22"/>
              </w:rPr>
              <w:t xml:space="preserve">/MB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advised that </w:t>
            </w:r>
            <w:r w:rsidR="00066676">
              <w:rPr>
                <w:rFonts w:ascii="Arial" w:eastAsia="Arial" w:hAnsi="Arial" w:cs="Arial"/>
                <w:sz w:val="22"/>
                <w:szCs w:val="22"/>
              </w:rPr>
              <w:t xml:space="preserve">they are raising matters that are brought to their attention. In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response to concerns raised at the previous meeting about the design of the new junction with Wetwang road, </w:t>
            </w:r>
            <w:r w:rsidR="00066676">
              <w:rPr>
                <w:rFonts w:ascii="Arial" w:eastAsia="Arial" w:hAnsi="Arial" w:cs="Arial"/>
                <w:sz w:val="22"/>
                <w:szCs w:val="22"/>
              </w:rPr>
              <w:t xml:space="preserve">this was raised with ERYC and the response was that the </w:t>
            </w:r>
            <w:r w:rsidR="005D76FD">
              <w:rPr>
                <w:rFonts w:ascii="Arial" w:eastAsia="Arial" w:hAnsi="Arial" w:cs="Arial"/>
                <w:sz w:val="22"/>
                <w:szCs w:val="22"/>
              </w:rPr>
              <w:t xml:space="preserve">junction was </w:t>
            </w:r>
            <w:r w:rsidR="00066676">
              <w:rPr>
                <w:rFonts w:ascii="Arial" w:eastAsia="Arial" w:hAnsi="Arial" w:cs="Arial"/>
                <w:sz w:val="22"/>
                <w:szCs w:val="22"/>
              </w:rPr>
              <w:t xml:space="preserve">implemented </w:t>
            </w:r>
            <w:r w:rsidR="005D76FD">
              <w:rPr>
                <w:rFonts w:ascii="Arial" w:eastAsia="Arial" w:hAnsi="Arial" w:cs="Arial"/>
                <w:sz w:val="22"/>
                <w:szCs w:val="22"/>
              </w:rPr>
              <w:t xml:space="preserve">in line with </w:t>
            </w:r>
            <w:r w:rsidR="00DC7212">
              <w:rPr>
                <w:rFonts w:ascii="Arial" w:eastAsia="Arial" w:hAnsi="Arial" w:cs="Arial"/>
                <w:sz w:val="22"/>
                <w:szCs w:val="22"/>
              </w:rPr>
              <w:t>relevant guidance.</w:t>
            </w:r>
          </w:p>
          <w:p w14:paraId="7D895EB3" w14:textId="77777777" w:rsidR="00066676" w:rsidRDefault="00066676" w:rsidP="0006667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ML </w:t>
            </w:r>
            <w:r w:rsidR="00DC7212">
              <w:rPr>
                <w:rFonts w:ascii="Arial" w:eastAsia="Arial" w:hAnsi="Arial" w:cs="Arial"/>
                <w:sz w:val="22"/>
                <w:szCs w:val="22"/>
              </w:rPr>
              <w:t xml:space="preserve">Queried if we need to get highways out. </w:t>
            </w:r>
          </w:p>
          <w:p w14:paraId="13826E78" w14:textId="660B6080" w:rsidR="00AC0AD1" w:rsidRPr="00F13EAD" w:rsidRDefault="00066676" w:rsidP="000666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ML/MB noted the importance of the local community </w:t>
            </w:r>
            <w:r w:rsidR="00DC61C5">
              <w:rPr>
                <w:rFonts w:ascii="Arial" w:hAnsi="Arial" w:cs="Arial"/>
                <w:sz w:val="22"/>
                <w:szCs w:val="22"/>
              </w:rPr>
              <w:t xml:space="preserve">ringing to report </w:t>
            </w: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DC61C5">
              <w:rPr>
                <w:rFonts w:ascii="Arial" w:hAnsi="Arial" w:cs="Arial"/>
                <w:sz w:val="22"/>
                <w:szCs w:val="22"/>
              </w:rPr>
              <w:t xml:space="preserve">traffic issues </w:t>
            </w:r>
            <w:r>
              <w:rPr>
                <w:rFonts w:ascii="Arial" w:hAnsi="Arial" w:cs="Arial"/>
                <w:sz w:val="22"/>
                <w:szCs w:val="22"/>
              </w:rPr>
              <w:t>as the m</w:t>
            </w:r>
            <w:r w:rsidR="00DC61C5">
              <w:rPr>
                <w:rFonts w:ascii="Arial" w:hAnsi="Arial" w:cs="Arial"/>
                <w:sz w:val="22"/>
                <w:szCs w:val="22"/>
              </w:rPr>
              <w:t xml:space="preserve">ore that is reported the more there </w:t>
            </w:r>
            <w:r w:rsidR="0010361A">
              <w:rPr>
                <w:rFonts w:ascii="Arial" w:hAnsi="Arial" w:cs="Arial"/>
                <w:sz w:val="22"/>
                <w:szCs w:val="22"/>
              </w:rPr>
              <w:t xml:space="preserve">is on record to trigger further </w:t>
            </w:r>
            <w:r>
              <w:rPr>
                <w:rFonts w:ascii="Arial" w:hAnsi="Arial" w:cs="Arial"/>
                <w:sz w:val="22"/>
                <w:szCs w:val="22"/>
              </w:rPr>
              <w:t>investigation.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4BCAD" w14:textId="0BDFD496" w:rsidR="00060F27" w:rsidRDefault="00060F27" w:rsidP="004B4B34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AD1" w:rsidRPr="009215B9" w14:paraId="4F49413A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2F35DF" w14:textId="4E005EA5" w:rsidR="00AC0AD1" w:rsidRDefault="00AC0AD1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  <w:r w:rsidR="00060F27">
              <w:rPr>
                <w:rFonts w:ascii="Arial" w:hAnsi="Arial" w:cs="Arial"/>
                <w:sz w:val="22"/>
                <w:szCs w:val="22"/>
              </w:rPr>
              <w:t>0</w:t>
            </w:r>
            <w:r w:rsidR="00802A81">
              <w:rPr>
                <w:rFonts w:ascii="Arial" w:hAnsi="Arial" w:cs="Arial"/>
                <w:sz w:val="22"/>
                <w:szCs w:val="22"/>
              </w:rPr>
              <w:t>8</w:t>
            </w:r>
            <w:r w:rsidR="00060F27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329AAE" w14:textId="77777777" w:rsidR="00AC0AD1" w:rsidRDefault="00AC0AD1" w:rsidP="00AC0AD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2282EBC0" w14:textId="77777777" w:rsidR="00AC0AD1" w:rsidRDefault="00AC0AD1" w:rsidP="00060F2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reported a number of newsletters </w:t>
            </w:r>
            <w:r w:rsidR="00060F27">
              <w:rPr>
                <w:rFonts w:ascii="Arial" w:eastAsia="Arial" w:hAnsi="Arial" w:cs="Arial"/>
                <w:sz w:val="22"/>
                <w:szCs w:val="22"/>
              </w:rPr>
              <w:t xml:space="preserve">and emails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had been circulated </w:t>
            </w:r>
            <w:r w:rsidR="00060F27">
              <w:rPr>
                <w:rFonts w:ascii="Arial" w:eastAsia="Arial" w:hAnsi="Arial" w:cs="Arial"/>
                <w:sz w:val="22"/>
                <w:szCs w:val="22"/>
              </w:rPr>
              <w:t xml:space="preserve">to councillors </w:t>
            </w:r>
            <w:r>
              <w:rPr>
                <w:rFonts w:ascii="Arial" w:eastAsia="Arial" w:hAnsi="Arial" w:cs="Arial"/>
                <w:sz w:val="22"/>
                <w:szCs w:val="22"/>
              </w:rPr>
              <w:t>for information</w:t>
            </w:r>
            <w:r w:rsidR="00060F27">
              <w:rPr>
                <w:rFonts w:ascii="Arial" w:eastAsia="Arial" w:hAnsi="Arial" w:cs="Arial"/>
                <w:sz w:val="22"/>
                <w:szCs w:val="22"/>
              </w:rPr>
              <w:t xml:space="preserve"> prior to the meeting and the details were noted.</w:t>
            </w:r>
          </w:p>
          <w:p w14:paraId="1064E9EB" w14:textId="30F64E32" w:rsidR="0010361A" w:rsidRPr="001B00AF" w:rsidRDefault="00FA0BCE" w:rsidP="001A387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 email regarding advance warning of a </w:t>
            </w:r>
            <w:r w:rsidR="0010361A">
              <w:rPr>
                <w:rFonts w:ascii="Arial" w:eastAsia="Arial" w:hAnsi="Arial" w:cs="Arial"/>
                <w:sz w:val="22"/>
                <w:szCs w:val="22"/>
              </w:rPr>
              <w:t xml:space="preserve">temporary road closure notice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on North Road and Towthorpe in October </w:t>
            </w:r>
            <w:r w:rsidR="00C949E3">
              <w:rPr>
                <w:rFonts w:ascii="Arial" w:eastAsia="Arial" w:hAnsi="Arial" w:cs="Arial"/>
                <w:sz w:val="22"/>
                <w:szCs w:val="22"/>
              </w:rPr>
              <w:t xml:space="preserve">was discussed. This was </w:t>
            </w:r>
            <w:r w:rsidR="00266206">
              <w:rPr>
                <w:rFonts w:ascii="Arial" w:eastAsia="Arial" w:hAnsi="Arial" w:cs="Arial"/>
                <w:sz w:val="22"/>
                <w:szCs w:val="22"/>
              </w:rPr>
              <w:t xml:space="preserve">related to the Quickline </w:t>
            </w:r>
            <w:r w:rsidR="001A387C">
              <w:rPr>
                <w:rFonts w:ascii="Arial" w:eastAsia="Arial" w:hAnsi="Arial" w:cs="Arial"/>
                <w:sz w:val="22"/>
                <w:szCs w:val="22"/>
              </w:rPr>
              <w:t xml:space="preserve">broadband </w:t>
            </w:r>
            <w:r w:rsidR="00266206">
              <w:rPr>
                <w:rFonts w:ascii="Arial" w:eastAsia="Arial" w:hAnsi="Arial" w:cs="Arial"/>
                <w:sz w:val="22"/>
                <w:szCs w:val="22"/>
              </w:rPr>
              <w:t>project roll out</w:t>
            </w:r>
            <w:r w:rsidR="00066676">
              <w:rPr>
                <w:rFonts w:ascii="Arial" w:eastAsia="Arial" w:hAnsi="Arial" w:cs="Arial"/>
                <w:sz w:val="22"/>
                <w:szCs w:val="22"/>
              </w:rPr>
              <w:t xml:space="preserve">. An </w:t>
            </w:r>
            <w:r w:rsidR="001A387C">
              <w:rPr>
                <w:rFonts w:ascii="Arial" w:eastAsia="Arial" w:hAnsi="Arial" w:cs="Arial"/>
                <w:sz w:val="22"/>
                <w:szCs w:val="22"/>
              </w:rPr>
              <w:t>update on progress with the project is to be requested.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43E88" w14:textId="77777777" w:rsidR="00AC0AD1" w:rsidRDefault="00AC0AD1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4D7CD87" w14:textId="77777777" w:rsidR="00066676" w:rsidRDefault="00066676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2B75FFB" w14:textId="77777777" w:rsidR="00066676" w:rsidRDefault="00066676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C5D9E8C" w14:textId="77777777" w:rsidR="00066676" w:rsidRDefault="00066676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C53AD46" w14:textId="77777777" w:rsidR="00066676" w:rsidRDefault="00066676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2BF0388" w14:textId="77777777" w:rsidR="00066676" w:rsidRDefault="00066676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A6E94A5" w14:textId="46AB76EC" w:rsidR="00066676" w:rsidRDefault="00066676" w:rsidP="00AC0AD1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</w:t>
            </w:r>
          </w:p>
        </w:tc>
      </w:tr>
      <w:tr w:rsidR="00AC0AD1" w:rsidRPr="009215B9" w14:paraId="726F4E31" w14:textId="77777777" w:rsidTr="006A0D25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14:paraId="48582C41" w14:textId="0A35F5AA" w:rsidR="00AC0AD1" w:rsidRPr="009215B9" w:rsidRDefault="00AC0AD1" w:rsidP="00AC0AD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  <w:r w:rsidR="00920C43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C949E3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920C43"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</w:tcPr>
          <w:p w14:paraId="79A69FD0" w14:textId="77777777" w:rsidR="00AC0AD1" w:rsidRPr="009215B9" w:rsidRDefault="00AC0AD1" w:rsidP="00AC0AD1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</w:p>
          <w:p w14:paraId="084DE57A" w14:textId="44C37E9B" w:rsidR="00AC0AD1" w:rsidRPr="009215B9" w:rsidRDefault="00C949E3" w:rsidP="00920C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</w:t>
            </w:r>
            <w:r w:rsidR="00920C4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F6936FD" w14:textId="1D9BB6BC" w:rsidR="00920C43" w:rsidRPr="009215B9" w:rsidRDefault="00920C43" w:rsidP="00AC0AD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C0AD1" w:rsidRPr="009215B9" w14:paraId="7DCC8D5F" w14:textId="77777777" w:rsidTr="006A0D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962D" w14:textId="4767CAE6" w:rsidR="00AC0AD1" w:rsidRPr="009215B9" w:rsidRDefault="00AC0AD1" w:rsidP="00AC0AD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920C43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C949E3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920C43"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73D" w14:textId="77777777" w:rsidR="00AC0AD1" w:rsidRDefault="00AC0AD1" w:rsidP="00AC0AD1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9215B9">
              <w:rPr>
                <w:rFonts w:ascii="Arial" w:eastAsia="Arial" w:hAnsi="Arial" w:cs="Arial"/>
                <w:u w:val="single"/>
              </w:rPr>
              <w:t>Date of next meeting</w:t>
            </w:r>
            <w:r w:rsidRPr="009215B9">
              <w:rPr>
                <w:rFonts w:ascii="Arial" w:hAnsi="Arial" w:cs="Arial"/>
              </w:rPr>
              <w:t>.</w:t>
            </w:r>
          </w:p>
          <w:p w14:paraId="4B2D3F4C" w14:textId="02F9374C" w:rsidR="00184A3E" w:rsidRPr="00060F27" w:rsidRDefault="00B75C47" w:rsidP="0006667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B75C47">
              <w:rPr>
                <w:rFonts w:ascii="Arial" w:hAnsi="Arial" w:cs="Arial"/>
              </w:rPr>
              <w:t>25 February 2026, 27 May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308" w14:textId="77777777" w:rsidR="00AC0AD1" w:rsidRPr="009215B9" w:rsidRDefault="00AC0AD1" w:rsidP="00AC0AD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C0AD1" w:rsidRPr="009215B9" w14:paraId="1E09AE29" w14:textId="77777777" w:rsidTr="006A0D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30E" w14:textId="77777777" w:rsidR="00AC0AD1" w:rsidRPr="009215B9" w:rsidRDefault="00AC0AD1" w:rsidP="00AC0AD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834" w14:textId="6087C9F1" w:rsidR="00AC0AD1" w:rsidRPr="009215B9" w:rsidRDefault="00AC0AD1" w:rsidP="00AC0AD1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GB</w:t>
            </w:r>
            <w:r w:rsidRPr="009215B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9215B9">
              <w:rPr>
                <w:rFonts w:ascii="Arial" w:eastAsia="Arial" w:hAnsi="Arial" w:cs="Arial"/>
              </w:rPr>
              <w:t>losed the meeting</w:t>
            </w:r>
            <w:r>
              <w:rPr>
                <w:rFonts w:ascii="Arial" w:eastAsia="Arial" w:hAnsi="Arial" w:cs="Arial"/>
              </w:rPr>
              <w:t xml:space="preserve"> at 8.</w:t>
            </w:r>
            <w:r w:rsidR="00F24245">
              <w:rPr>
                <w:rFonts w:ascii="Arial" w:eastAsia="Arial" w:hAnsi="Arial" w:cs="Arial"/>
              </w:rPr>
              <w:t>2</w:t>
            </w:r>
            <w:r w:rsidR="00C949E3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pm.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94F7" w14:textId="77777777" w:rsidR="00AC0AD1" w:rsidRPr="009215B9" w:rsidRDefault="00AC0AD1" w:rsidP="00AC0AD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BD0B023" w14:textId="77777777" w:rsidR="000F3695" w:rsidRDefault="000F3695" w:rsidP="000F3695">
      <w:pPr>
        <w:jc w:val="center"/>
      </w:pPr>
    </w:p>
    <w:sectPr w:rsidR="000F3695" w:rsidSect="0070253D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E14EBC"/>
    <w:multiLevelType w:val="hybridMultilevel"/>
    <w:tmpl w:val="982C3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B06D2"/>
    <w:multiLevelType w:val="hybridMultilevel"/>
    <w:tmpl w:val="E92007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C4C98"/>
    <w:multiLevelType w:val="hybridMultilevel"/>
    <w:tmpl w:val="206A060E"/>
    <w:lvl w:ilvl="0" w:tplc="3650E9D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95287"/>
    <w:multiLevelType w:val="hybridMultilevel"/>
    <w:tmpl w:val="869A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3396E"/>
    <w:multiLevelType w:val="hybridMultilevel"/>
    <w:tmpl w:val="BF5CE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92205"/>
    <w:multiLevelType w:val="hybridMultilevel"/>
    <w:tmpl w:val="C82A6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66148"/>
    <w:multiLevelType w:val="hybridMultilevel"/>
    <w:tmpl w:val="58EA6284"/>
    <w:lvl w:ilvl="0" w:tplc="A6B282CC">
      <w:start w:val="64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A3D"/>
    <w:multiLevelType w:val="hybridMultilevel"/>
    <w:tmpl w:val="9A867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0D468E"/>
    <w:multiLevelType w:val="hybridMultilevel"/>
    <w:tmpl w:val="78C0CECC"/>
    <w:lvl w:ilvl="0" w:tplc="99FA9EE6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233CE7"/>
    <w:multiLevelType w:val="hybridMultilevel"/>
    <w:tmpl w:val="B02055BA"/>
    <w:lvl w:ilvl="0" w:tplc="5DC4C6D0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01F5D"/>
    <w:multiLevelType w:val="hybridMultilevel"/>
    <w:tmpl w:val="DF0A3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D4029"/>
    <w:multiLevelType w:val="hybridMultilevel"/>
    <w:tmpl w:val="356261C2"/>
    <w:lvl w:ilvl="0" w:tplc="525299D0">
      <w:start w:val="1"/>
      <w:numFmt w:val="upperLetter"/>
      <w:lvlText w:val="%1.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4" w15:restartNumberingAfterBreak="0">
    <w:nsid w:val="375B5BA7"/>
    <w:multiLevelType w:val="hybridMultilevel"/>
    <w:tmpl w:val="D548E90E"/>
    <w:lvl w:ilvl="0" w:tplc="3E9AF3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528C8"/>
    <w:multiLevelType w:val="hybridMultilevel"/>
    <w:tmpl w:val="865E4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6D0160"/>
    <w:multiLevelType w:val="hybridMultilevel"/>
    <w:tmpl w:val="80DC1C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8C5FB4"/>
    <w:multiLevelType w:val="hybridMultilevel"/>
    <w:tmpl w:val="78A03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245191"/>
    <w:multiLevelType w:val="hybridMultilevel"/>
    <w:tmpl w:val="600C3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A6B2B"/>
    <w:multiLevelType w:val="hybridMultilevel"/>
    <w:tmpl w:val="C80C0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3259C"/>
    <w:multiLevelType w:val="hybridMultilevel"/>
    <w:tmpl w:val="11126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617BF"/>
    <w:multiLevelType w:val="hybridMultilevel"/>
    <w:tmpl w:val="46D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81606"/>
    <w:multiLevelType w:val="hybridMultilevel"/>
    <w:tmpl w:val="2B3ADE6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8F55F1"/>
    <w:multiLevelType w:val="hybridMultilevel"/>
    <w:tmpl w:val="768C5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0D7F59"/>
    <w:multiLevelType w:val="hybridMultilevel"/>
    <w:tmpl w:val="C978A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92722">
    <w:abstractNumId w:val="0"/>
  </w:num>
  <w:num w:numId="2" w16cid:durableId="100927790">
    <w:abstractNumId w:val="1"/>
  </w:num>
  <w:num w:numId="3" w16cid:durableId="1586189263">
    <w:abstractNumId w:val="10"/>
  </w:num>
  <w:num w:numId="4" w16cid:durableId="1914504620">
    <w:abstractNumId w:val="3"/>
  </w:num>
  <w:num w:numId="5" w16cid:durableId="904297420">
    <w:abstractNumId w:val="4"/>
  </w:num>
  <w:num w:numId="6" w16cid:durableId="24671567">
    <w:abstractNumId w:val="16"/>
  </w:num>
  <w:num w:numId="7" w16cid:durableId="779647188">
    <w:abstractNumId w:val="14"/>
  </w:num>
  <w:num w:numId="8" w16cid:durableId="1011490053">
    <w:abstractNumId w:val="19"/>
  </w:num>
  <w:num w:numId="9" w16cid:durableId="1888906900">
    <w:abstractNumId w:val="12"/>
  </w:num>
  <w:num w:numId="10" w16cid:durableId="1730110376">
    <w:abstractNumId w:val="20"/>
  </w:num>
  <w:num w:numId="11" w16cid:durableId="1707293002">
    <w:abstractNumId w:val="21"/>
  </w:num>
  <w:num w:numId="12" w16cid:durableId="431976218">
    <w:abstractNumId w:val="9"/>
  </w:num>
  <w:num w:numId="13" w16cid:durableId="2086877845">
    <w:abstractNumId w:val="7"/>
  </w:num>
  <w:num w:numId="14" w16cid:durableId="340861618">
    <w:abstractNumId w:val="23"/>
  </w:num>
  <w:num w:numId="15" w16cid:durableId="140654973">
    <w:abstractNumId w:val="6"/>
  </w:num>
  <w:num w:numId="16" w16cid:durableId="1238202600">
    <w:abstractNumId w:val="11"/>
  </w:num>
  <w:num w:numId="17" w16cid:durableId="1358576172">
    <w:abstractNumId w:val="22"/>
  </w:num>
  <w:num w:numId="18" w16cid:durableId="78066249">
    <w:abstractNumId w:val="8"/>
  </w:num>
  <w:num w:numId="19" w16cid:durableId="74475004">
    <w:abstractNumId w:val="17"/>
  </w:num>
  <w:num w:numId="20" w16cid:durableId="506752868">
    <w:abstractNumId w:val="5"/>
  </w:num>
  <w:num w:numId="21" w16cid:durableId="408501439">
    <w:abstractNumId w:val="13"/>
  </w:num>
  <w:num w:numId="22" w16cid:durableId="1340698970">
    <w:abstractNumId w:val="24"/>
  </w:num>
  <w:num w:numId="23" w16cid:durableId="955406630">
    <w:abstractNumId w:val="18"/>
  </w:num>
  <w:num w:numId="24" w16cid:durableId="124391926">
    <w:abstractNumId w:val="15"/>
  </w:num>
  <w:num w:numId="25" w16cid:durableId="128129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8"/>
    <w:rsid w:val="00007CB7"/>
    <w:rsid w:val="00015D63"/>
    <w:rsid w:val="00017547"/>
    <w:rsid w:val="00040216"/>
    <w:rsid w:val="00040859"/>
    <w:rsid w:val="00044FB0"/>
    <w:rsid w:val="0004611A"/>
    <w:rsid w:val="00056A02"/>
    <w:rsid w:val="00056EC5"/>
    <w:rsid w:val="00060F27"/>
    <w:rsid w:val="00062D55"/>
    <w:rsid w:val="00066676"/>
    <w:rsid w:val="000721E0"/>
    <w:rsid w:val="00074E78"/>
    <w:rsid w:val="00075652"/>
    <w:rsid w:val="00076276"/>
    <w:rsid w:val="00080FA5"/>
    <w:rsid w:val="00083E97"/>
    <w:rsid w:val="00086156"/>
    <w:rsid w:val="000A4E2E"/>
    <w:rsid w:val="000A5024"/>
    <w:rsid w:val="000C4791"/>
    <w:rsid w:val="000C5C8B"/>
    <w:rsid w:val="000C65A7"/>
    <w:rsid w:val="000D2473"/>
    <w:rsid w:val="000D62E1"/>
    <w:rsid w:val="000D7E9A"/>
    <w:rsid w:val="000E23D1"/>
    <w:rsid w:val="000E567B"/>
    <w:rsid w:val="000E5DD6"/>
    <w:rsid w:val="000F3695"/>
    <w:rsid w:val="000F5220"/>
    <w:rsid w:val="0010361A"/>
    <w:rsid w:val="001046C8"/>
    <w:rsid w:val="00105154"/>
    <w:rsid w:val="00105C60"/>
    <w:rsid w:val="00105E71"/>
    <w:rsid w:val="00122466"/>
    <w:rsid w:val="0012775E"/>
    <w:rsid w:val="001402AE"/>
    <w:rsid w:val="00140E56"/>
    <w:rsid w:val="00140F44"/>
    <w:rsid w:val="0014373A"/>
    <w:rsid w:val="00147C65"/>
    <w:rsid w:val="001640A9"/>
    <w:rsid w:val="00164D98"/>
    <w:rsid w:val="001659F6"/>
    <w:rsid w:val="00171799"/>
    <w:rsid w:val="001727F3"/>
    <w:rsid w:val="001776D6"/>
    <w:rsid w:val="001807C3"/>
    <w:rsid w:val="00184A3E"/>
    <w:rsid w:val="001865A3"/>
    <w:rsid w:val="00193CC4"/>
    <w:rsid w:val="001A387C"/>
    <w:rsid w:val="001B00AF"/>
    <w:rsid w:val="001B60B9"/>
    <w:rsid w:val="001C6082"/>
    <w:rsid w:val="001C70EB"/>
    <w:rsid w:val="001E11FD"/>
    <w:rsid w:val="001E1E13"/>
    <w:rsid w:val="001E3EFC"/>
    <w:rsid w:val="001E412D"/>
    <w:rsid w:val="001E55BE"/>
    <w:rsid w:val="001F752F"/>
    <w:rsid w:val="00202C8B"/>
    <w:rsid w:val="00210D9F"/>
    <w:rsid w:val="00217F3D"/>
    <w:rsid w:val="0022036A"/>
    <w:rsid w:val="00235293"/>
    <w:rsid w:val="00240CFF"/>
    <w:rsid w:val="00254B34"/>
    <w:rsid w:val="0025740A"/>
    <w:rsid w:val="0026349A"/>
    <w:rsid w:val="00266206"/>
    <w:rsid w:val="00267BF4"/>
    <w:rsid w:val="0027173A"/>
    <w:rsid w:val="002718D2"/>
    <w:rsid w:val="00273654"/>
    <w:rsid w:val="0027615C"/>
    <w:rsid w:val="00284AD0"/>
    <w:rsid w:val="00286EEA"/>
    <w:rsid w:val="00291276"/>
    <w:rsid w:val="002926C2"/>
    <w:rsid w:val="002939F0"/>
    <w:rsid w:val="00294FF7"/>
    <w:rsid w:val="002A3239"/>
    <w:rsid w:val="002A7883"/>
    <w:rsid w:val="002B15FD"/>
    <w:rsid w:val="002C64F3"/>
    <w:rsid w:val="002C692E"/>
    <w:rsid w:val="002D0064"/>
    <w:rsid w:val="002F3036"/>
    <w:rsid w:val="003063AA"/>
    <w:rsid w:val="00314E86"/>
    <w:rsid w:val="003202EB"/>
    <w:rsid w:val="0032310F"/>
    <w:rsid w:val="0032456F"/>
    <w:rsid w:val="0035622A"/>
    <w:rsid w:val="00357176"/>
    <w:rsid w:val="00360CA4"/>
    <w:rsid w:val="00367AC6"/>
    <w:rsid w:val="003743BB"/>
    <w:rsid w:val="00382200"/>
    <w:rsid w:val="003835C8"/>
    <w:rsid w:val="003859EB"/>
    <w:rsid w:val="00390A90"/>
    <w:rsid w:val="00397EF0"/>
    <w:rsid w:val="003A31C1"/>
    <w:rsid w:val="003B150B"/>
    <w:rsid w:val="003B3455"/>
    <w:rsid w:val="003B3D29"/>
    <w:rsid w:val="003B4AD7"/>
    <w:rsid w:val="003B52CC"/>
    <w:rsid w:val="003B7AFC"/>
    <w:rsid w:val="003D0579"/>
    <w:rsid w:val="003D058C"/>
    <w:rsid w:val="003D4362"/>
    <w:rsid w:val="003D4C12"/>
    <w:rsid w:val="003D5E6B"/>
    <w:rsid w:val="003D77EC"/>
    <w:rsid w:val="003D7B31"/>
    <w:rsid w:val="003E1825"/>
    <w:rsid w:val="003E1CEB"/>
    <w:rsid w:val="003E2AA6"/>
    <w:rsid w:val="003F02BC"/>
    <w:rsid w:val="0041112F"/>
    <w:rsid w:val="00414128"/>
    <w:rsid w:val="00414499"/>
    <w:rsid w:val="00423F15"/>
    <w:rsid w:val="004261D9"/>
    <w:rsid w:val="004272E9"/>
    <w:rsid w:val="004279E6"/>
    <w:rsid w:val="00433D77"/>
    <w:rsid w:val="004368B0"/>
    <w:rsid w:val="0044120A"/>
    <w:rsid w:val="00443CC4"/>
    <w:rsid w:val="0045006C"/>
    <w:rsid w:val="00450EAB"/>
    <w:rsid w:val="00457417"/>
    <w:rsid w:val="004612F6"/>
    <w:rsid w:val="00466C3C"/>
    <w:rsid w:val="00466FD1"/>
    <w:rsid w:val="00476D47"/>
    <w:rsid w:val="004805DE"/>
    <w:rsid w:val="00481245"/>
    <w:rsid w:val="00481A35"/>
    <w:rsid w:val="004820C2"/>
    <w:rsid w:val="00484770"/>
    <w:rsid w:val="004934C0"/>
    <w:rsid w:val="0049516B"/>
    <w:rsid w:val="004A3B89"/>
    <w:rsid w:val="004A3D7E"/>
    <w:rsid w:val="004A6F35"/>
    <w:rsid w:val="004B4B34"/>
    <w:rsid w:val="004E3495"/>
    <w:rsid w:val="004F365B"/>
    <w:rsid w:val="004F45C9"/>
    <w:rsid w:val="00500867"/>
    <w:rsid w:val="005068C9"/>
    <w:rsid w:val="005114CC"/>
    <w:rsid w:val="00514BB8"/>
    <w:rsid w:val="0051559C"/>
    <w:rsid w:val="0053175D"/>
    <w:rsid w:val="00532409"/>
    <w:rsid w:val="00537B39"/>
    <w:rsid w:val="00555F29"/>
    <w:rsid w:val="005640AF"/>
    <w:rsid w:val="00572206"/>
    <w:rsid w:val="00583790"/>
    <w:rsid w:val="00592047"/>
    <w:rsid w:val="005923CC"/>
    <w:rsid w:val="00595D4C"/>
    <w:rsid w:val="005A1822"/>
    <w:rsid w:val="005A1E95"/>
    <w:rsid w:val="005B0885"/>
    <w:rsid w:val="005B6F38"/>
    <w:rsid w:val="005C3374"/>
    <w:rsid w:val="005C3E34"/>
    <w:rsid w:val="005C52EC"/>
    <w:rsid w:val="005C590C"/>
    <w:rsid w:val="005C749B"/>
    <w:rsid w:val="005D09B0"/>
    <w:rsid w:val="005D49E5"/>
    <w:rsid w:val="005D76FD"/>
    <w:rsid w:val="005E2DC7"/>
    <w:rsid w:val="005E5E19"/>
    <w:rsid w:val="005E7109"/>
    <w:rsid w:val="00600414"/>
    <w:rsid w:val="00607F36"/>
    <w:rsid w:val="00611A9B"/>
    <w:rsid w:val="00614112"/>
    <w:rsid w:val="006152D5"/>
    <w:rsid w:val="00617AD8"/>
    <w:rsid w:val="00622D18"/>
    <w:rsid w:val="00624338"/>
    <w:rsid w:val="00631252"/>
    <w:rsid w:val="0064070D"/>
    <w:rsid w:val="006425E7"/>
    <w:rsid w:val="00642D67"/>
    <w:rsid w:val="006507FA"/>
    <w:rsid w:val="006524A5"/>
    <w:rsid w:val="0066769B"/>
    <w:rsid w:val="00670D56"/>
    <w:rsid w:val="006766B9"/>
    <w:rsid w:val="00676F42"/>
    <w:rsid w:val="00683276"/>
    <w:rsid w:val="006A0533"/>
    <w:rsid w:val="006A0D25"/>
    <w:rsid w:val="006A0E08"/>
    <w:rsid w:val="006B06AB"/>
    <w:rsid w:val="006B687E"/>
    <w:rsid w:val="006B745F"/>
    <w:rsid w:val="006C087A"/>
    <w:rsid w:val="006C0ADA"/>
    <w:rsid w:val="006C6EFC"/>
    <w:rsid w:val="006D2F2B"/>
    <w:rsid w:val="006D7381"/>
    <w:rsid w:val="006E13D7"/>
    <w:rsid w:val="006E7909"/>
    <w:rsid w:val="006F60D2"/>
    <w:rsid w:val="006F67A6"/>
    <w:rsid w:val="007016D2"/>
    <w:rsid w:val="0070253D"/>
    <w:rsid w:val="00705DC4"/>
    <w:rsid w:val="007131CC"/>
    <w:rsid w:val="0072251E"/>
    <w:rsid w:val="00723836"/>
    <w:rsid w:val="007265CC"/>
    <w:rsid w:val="0072780B"/>
    <w:rsid w:val="007370C3"/>
    <w:rsid w:val="0074533A"/>
    <w:rsid w:val="00746672"/>
    <w:rsid w:val="00746D46"/>
    <w:rsid w:val="00756B54"/>
    <w:rsid w:val="00761FF9"/>
    <w:rsid w:val="007645CB"/>
    <w:rsid w:val="007658D3"/>
    <w:rsid w:val="00765FC4"/>
    <w:rsid w:val="00774A5A"/>
    <w:rsid w:val="00777403"/>
    <w:rsid w:val="00787BFC"/>
    <w:rsid w:val="00790785"/>
    <w:rsid w:val="00791C2C"/>
    <w:rsid w:val="007A20F3"/>
    <w:rsid w:val="007A45F7"/>
    <w:rsid w:val="007A4BD7"/>
    <w:rsid w:val="007A7FB2"/>
    <w:rsid w:val="007B6DBF"/>
    <w:rsid w:val="007D3962"/>
    <w:rsid w:val="007E1B53"/>
    <w:rsid w:val="007E3817"/>
    <w:rsid w:val="007E771B"/>
    <w:rsid w:val="007F03AC"/>
    <w:rsid w:val="00802A81"/>
    <w:rsid w:val="00812F29"/>
    <w:rsid w:val="00813D26"/>
    <w:rsid w:val="0081571A"/>
    <w:rsid w:val="00822AA2"/>
    <w:rsid w:val="00843CD9"/>
    <w:rsid w:val="00857FB7"/>
    <w:rsid w:val="00860E69"/>
    <w:rsid w:val="00860F14"/>
    <w:rsid w:val="00864DF6"/>
    <w:rsid w:val="008670D5"/>
    <w:rsid w:val="00872113"/>
    <w:rsid w:val="00876286"/>
    <w:rsid w:val="00880753"/>
    <w:rsid w:val="008810BC"/>
    <w:rsid w:val="00883C4E"/>
    <w:rsid w:val="00884A42"/>
    <w:rsid w:val="00891462"/>
    <w:rsid w:val="00892A7F"/>
    <w:rsid w:val="00893A6D"/>
    <w:rsid w:val="008970B1"/>
    <w:rsid w:val="008A1412"/>
    <w:rsid w:val="008B4F1A"/>
    <w:rsid w:val="008C1CE0"/>
    <w:rsid w:val="008C5299"/>
    <w:rsid w:val="008C7182"/>
    <w:rsid w:val="008C7734"/>
    <w:rsid w:val="008D56F2"/>
    <w:rsid w:val="008E2931"/>
    <w:rsid w:val="008E4E0A"/>
    <w:rsid w:val="008E5D7E"/>
    <w:rsid w:val="008E6393"/>
    <w:rsid w:val="008E77A2"/>
    <w:rsid w:val="008F0C82"/>
    <w:rsid w:val="008F6058"/>
    <w:rsid w:val="00904820"/>
    <w:rsid w:val="0091079B"/>
    <w:rsid w:val="0091118B"/>
    <w:rsid w:val="00911879"/>
    <w:rsid w:val="00913E49"/>
    <w:rsid w:val="009152DA"/>
    <w:rsid w:val="00920C43"/>
    <w:rsid w:val="00930CAC"/>
    <w:rsid w:val="009362BE"/>
    <w:rsid w:val="009451CC"/>
    <w:rsid w:val="0094750E"/>
    <w:rsid w:val="00947B72"/>
    <w:rsid w:val="00950E10"/>
    <w:rsid w:val="0095670B"/>
    <w:rsid w:val="009627A5"/>
    <w:rsid w:val="009663D3"/>
    <w:rsid w:val="009851CC"/>
    <w:rsid w:val="00985696"/>
    <w:rsid w:val="00992BC2"/>
    <w:rsid w:val="00997360"/>
    <w:rsid w:val="009A0C72"/>
    <w:rsid w:val="009A185A"/>
    <w:rsid w:val="009A520D"/>
    <w:rsid w:val="009B58E3"/>
    <w:rsid w:val="009C19B8"/>
    <w:rsid w:val="009C63CD"/>
    <w:rsid w:val="009E0849"/>
    <w:rsid w:val="009E1704"/>
    <w:rsid w:val="009E24D9"/>
    <w:rsid w:val="009F0750"/>
    <w:rsid w:val="009F08CD"/>
    <w:rsid w:val="00A05023"/>
    <w:rsid w:val="00A07B90"/>
    <w:rsid w:val="00A20E98"/>
    <w:rsid w:val="00A24309"/>
    <w:rsid w:val="00A26102"/>
    <w:rsid w:val="00A46C05"/>
    <w:rsid w:val="00A476CE"/>
    <w:rsid w:val="00A539E2"/>
    <w:rsid w:val="00A60EE8"/>
    <w:rsid w:val="00A62A09"/>
    <w:rsid w:val="00A73C86"/>
    <w:rsid w:val="00A74B77"/>
    <w:rsid w:val="00A80073"/>
    <w:rsid w:val="00A81109"/>
    <w:rsid w:val="00A85050"/>
    <w:rsid w:val="00A9143A"/>
    <w:rsid w:val="00A94C12"/>
    <w:rsid w:val="00A94D37"/>
    <w:rsid w:val="00A973BA"/>
    <w:rsid w:val="00A97E40"/>
    <w:rsid w:val="00AA060B"/>
    <w:rsid w:val="00AA5BCB"/>
    <w:rsid w:val="00AB1193"/>
    <w:rsid w:val="00AB22B7"/>
    <w:rsid w:val="00AB2321"/>
    <w:rsid w:val="00AC0AD1"/>
    <w:rsid w:val="00AC61A8"/>
    <w:rsid w:val="00AD787A"/>
    <w:rsid w:val="00AE3827"/>
    <w:rsid w:val="00AE4ACE"/>
    <w:rsid w:val="00AE6208"/>
    <w:rsid w:val="00AF28AF"/>
    <w:rsid w:val="00AF3464"/>
    <w:rsid w:val="00B0005B"/>
    <w:rsid w:val="00B067A2"/>
    <w:rsid w:val="00B1043F"/>
    <w:rsid w:val="00B228C1"/>
    <w:rsid w:val="00B314E9"/>
    <w:rsid w:val="00B3263D"/>
    <w:rsid w:val="00B4151C"/>
    <w:rsid w:val="00B416BC"/>
    <w:rsid w:val="00B4582D"/>
    <w:rsid w:val="00B466A5"/>
    <w:rsid w:val="00B4679D"/>
    <w:rsid w:val="00B51AC0"/>
    <w:rsid w:val="00B6300B"/>
    <w:rsid w:val="00B6510F"/>
    <w:rsid w:val="00B71C64"/>
    <w:rsid w:val="00B75993"/>
    <w:rsid w:val="00B75C47"/>
    <w:rsid w:val="00B77063"/>
    <w:rsid w:val="00B7798C"/>
    <w:rsid w:val="00B8448D"/>
    <w:rsid w:val="00B872B4"/>
    <w:rsid w:val="00B929FD"/>
    <w:rsid w:val="00B9352A"/>
    <w:rsid w:val="00B95038"/>
    <w:rsid w:val="00B956F6"/>
    <w:rsid w:val="00BA2251"/>
    <w:rsid w:val="00BA736B"/>
    <w:rsid w:val="00BC6A99"/>
    <w:rsid w:val="00BC745C"/>
    <w:rsid w:val="00BC775B"/>
    <w:rsid w:val="00BD118B"/>
    <w:rsid w:val="00BD53E2"/>
    <w:rsid w:val="00BD6A1C"/>
    <w:rsid w:val="00BD7CC3"/>
    <w:rsid w:val="00BE22B5"/>
    <w:rsid w:val="00BE4F2D"/>
    <w:rsid w:val="00BF0F22"/>
    <w:rsid w:val="00C06637"/>
    <w:rsid w:val="00C222E3"/>
    <w:rsid w:val="00C22A53"/>
    <w:rsid w:val="00C252AD"/>
    <w:rsid w:val="00C304FC"/>
    <w:rsid w:val="00C40AC5"/>
    <w:rsid w:val="00C4264A"/>
    <w:rsid w:val="00C43EC8"/>
    <w:rsid w:val="00C46164"/>
    <w:rsid w:val="00C46762"/>
    <w:rsid w:val="00C53FEC"/>
    <w:rsid w:val="00C54B6A"/>
    <w:rsid w:val="00C575D1"/>
    <w:rsid w:val="00C57735"/>
    <w:rsid w:val="00C642D3"/>
    <w:rsid w:val="00C730B9"/>
    <w:rsid w:val="00C74054"/>
    <w:rsid w:val="00C7730C"/>
    <w:rsid w:val="00C8746C"/>
    <w:rsid w:val="00C949E3"/>
    <w:rsid w:val="00CB1BD3"/>
    <w:rsid w:val="00CB2226"/>
    <w:rsid w:val="00CB30A8"/>
    <w:rsid w:val="00CB576D"/>
    <w:rsid w:val="00CC146F"/>
    <w:rsid w:val="00CC3FE0"/>
    <w:rsid w:val="00CD2CAB"/>
    <w:rsid w:val="00CE37E0"/>
    <w:rsid w:val="00CE700C"/>
    <w:rsid w:val="00CF2831"/>
    <w:rsid w:val="00CF7F9E"/>
    <w:rsid w:val="00D07809"/>
    <w:rsid w:val="00D10D36"/>
    <w:rsid w:val="00D266CA"/>
    <w:rsid w:val="00D30218"/>
    <w:rsid w:val="00D3601F"/>
    <w:rsid w:val="00D44493"/>
    <w:rsid w:val="00D553FF"/>
    <w:rsid w:val="00D56053"/>
    <w:rsid w:val="00D604A3"/>
    <w:rsid w:val="00D64BAA"/>
    <w:rsid w:val="00D72E88"/>
    <w:rsid w:val="00D73A25"/>
    <w:rsid w:val="00D73A73"/>
    <w:rsid w:val="00D94651"/>
    <w:rsid w:val="00D9720E"/>
    <w:rsid w:val="00DA077C"/>
    <w:rsid w:val="00DA4046"/>
    <w:rsid w:val="00DB4B03"/>
    <w:rsid w:val="00DC1157"/>
    <w:rsid w:val="00DC15F5"/>
    <w:rsid w:val="00DC3D44"/>
    <w:rsid w:val="00DC61C5"/>
    <w:rsid w:val="00DC7212"/>
    <w:rsid w:val="00DC7EF8"/>
    <w:rsid w:val="00DD4129"/>
    <w:rsid w:val="00DE067E"/>
    <w:rsid w:val="00DE1348"/>
    <w:rsid w:val="00DE6518"/>
    <w:rsid w:val="00DE6B57"/>
    <w:rsid w:val="00DF05CC"/>
    <w:rsid w:val="00DF0C6D"/>
    <w:rsid w:val="00DF4A88"/>
    <w:rsid w:val="00E00476"/>
    <w:rsid w:val="00E005A1"/>
    <w:rsid w:val="00E03967"/>
    <w:rsid w:val="00E044C2"/>
    <w:rsid w:val="00E04BC0"/>
    <w:rsid w:val="00E10EB0"/>
    <w:rsid w:val="00E20CF0"/>
    <w:rsid w:val="00E24B28"/>
    <w:rsid w:val="00E2703D"/>
    <w:rsid w:val="00E363A5"/>
    <w:rsid w:val="00E37F53"/>
    <w:rsid w:val="00E47B6A"/>
    <w:rsid w:val="00E56DFB"/>
    <w:rsid w:val="00E609E8"/>
    <w:rsid w:val="00E62AA1"/>
    <w:rsid w:val="00E66F55"/>
    <w:rsid w:val="00E71AA5"/>
    <w:rsid w:val="00E9558B"/>
    <w:rsid w:val="00EA34A8"/>
    <w:rsid w:val="00EB05FC"/>
    <w:rsid w:val="00EC1696"/>
    <w:rsid w:val="00ED3B8B"/>
    <w:rsid w:val="00EF4D77"/>
    <w:rsid w:val="00EF5310"/>
    <w:rsid w:val="00F048C3"/>
    <w:rsid w:val="00F05769"/>
    <w:rsid w:val="00F11B50"/>
    <w:rsid w:val="00F13EAD"/>
    <w:rsid w:val="00F15D7A"/>
    <w:rsid w:val="00F22171"/>
    <w:rsid w:val="00F24245"/>
    <w:rsid w:val="00F30A3C"/>
    <w:rsid w:val="00F35D6E"/>
    <w:rsid w:val="00F35D8E"/>
    <w:rsid w:val="00F41772"/>
    <w:rsid w:val="00F47D18"/>
    <w:rsid w:val="00F5273D"/>
    <w:rsid w:val="00F56265"/>
    <w:rsid w:val="00F61B85"/>
    <w:rsid w:val="00F62CFD"/>
    <w:rsid w:val="00F6446C"/>
    <w:rsid w:val="00F66EF5"/>
    <w:rsid w:val="00F7114E"/>
    <w:rsid w:val="00F82F15"/>
    <w:rsid w:val="00F93DD6"/>
    <w:rsid w:val="00FA0BCE"/>
    <w:rsid w:val="00FA1524"/>
    <w:rsid w:val="00FA471C"/>
    <w:rsid w:val="00FA4B42"/>
    <w:rsid w:val="00FB204B"/>
    <w:rsid w:val="00FB3C96"/>
    <w:rsid w:val="00FD127B"/>
    <w:rsid w:val="00FD579A"/>
    <w:rsid w:val="00FF1CD6"/>
    <w:rsid w:val="00FF4381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8C1358"/>
  <w15:chartTrackingRefBased/>
  <w15:docId w15:val="{018C1C21-3934-4A7E-BCD4-7329E8F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pple-style-span">
    <w:name w:val="apple-style-span"/>
    <w:rsid w:val="00D30218"/>
  </w:style>
  <w:style w:type="character" w:styleId="Hyperlink">
    <w:name w:val="Hyperlink"/>
    <w:uiPriority w:val="99"/>
    <w:unhideWhenUsed/>
    <w:rsid w:val="005114CC"/>
    <w:rPr>
      <w:color w:val="0000FF"/>
      <w:u w:val="single"/>
    </w:rPr>
  </w:style>
  <w:style w:type="character" w:customStyle="1" w:styleId="BodyTextChar">
    <w:name w:val="Body Text Char"/>
    <w:link w:val="BodyText"/>
    <w:rsid w:val="009362BE"/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362BE"/>
  </w:style>
  <w:style w:type="character" w:customStyle="1" w:styleId="yiv262877249mark">
    <w:name w:val="yiv262877249mark"/>
    <w:rsid w:val="009362BE"/>
  </w:style>
  <w:style w:type="paragraph" w:styleId="NormalWeb">
    <w:name w:val="Normal (Web)"/>
    <w:basedOn w:val="Normal"/>
    <w:uiPriority w:val="99"/>
    <w:unhideWhenUsed/>
    <w:rsid w:val="00273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3B3D29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UnresolvedMention">
    <w:name w:val="Unresolved Mention"/>
    <w:uiPriority w:val="99"/>
    <w:semiHidden/>
    <w:unhideWhenUsed/>
    <w:rsid w:val="00B9503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612F6"/>
    <w:rPr>
      <w:b/>
      <w:bCs/>
    </w:rPr>
  </w:style>
  <w:style w:type="table" w:styleId="TableGrid">
    <w:name w:val="Table Grid"/>
    <w:basedOn w:val="TableNormal"/>
    <w:uiPriority w:val="59"/>
    <w:rsid w:val="00083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64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26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3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2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3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</dc:creator>
  <cp:keywords/>
  <cp:lastModifiedBy>Laura</cp:lastModifiedBy>
  <cp:revision>4</cp:revision>
  <cp:lastPrinted>2025-05-23T16:24:00Z</cp:lastPrinted>
  <dcterms:created xsi:type="dcterms:W3CDTF">2025-11-16T18:45:00Z</dcterms:created>
  <dcterms:modified xsi:type="dcterms:W3CDTF">2025-11-16T19:42:00Z</dcterms:modified>
</cp:coreProperties>
</file>